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13 - DECLARAÇÃO DE MANUTENÇÃO E GUARDA DE DOCUMENTOS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48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Declaramos em cumprimento ao disposto no art. 1°, §3°, inc. VI da Lei Estadual n°.16.244, (publicada no DIOE, 22/10/2009, edição n°. 8882) que a OSC ..........................., inscrita no CNPJ n°. .................., com sede a ....................., Município de ...................../PR, efetuará a manutenção e guarda em boa conservação e ordem dos documentos referentes aos recebimentos, pagamentos e aplicações de recursos, disponibilizando-os integralmente para inspeção dos auditores do Tribunal de Contas do Paraná.</w:t>
      </w:r>
    </w:p>
    <w:p>
      <w:pPr>
        <w:pStyle w:val="Normal"/>
        <w:spacing w:lineRule="auto" w:line="480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Por ser verdade firmamos a pr</w:t>
      </w:r>
      <w:bookmarkStart w:id="0" w:name="_GoBack"/>
      <w:bookmarkEnd w:id="0"/>
      <w:r>
        <w:rPr>
          <w:rFonts w:cs="Arial" w:ascii="Arial" w:hAnsi="Arial"/>
          <w:sz w:val="25"/>
          <w:szCs w:val="25"/>
        </w:rPr>
        <w:t>esente declaração.</w:t>
      </w:r>
    </w:p>
    <w:p>
      <w:pPr>
        <w:pStyle w:val="Normal"/>
        <w:spacing w:lineRule="auto" w:line="480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480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480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480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480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 / _______ / ________</w:t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tbl>
      <w:tblPr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533"/>
      </w:tblGrid>
      <w:tr>
        <w:trPr/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Assinatura do responsável legal da OSC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</w:rPr>
              <w:t>Nome</w:t>
            </w:r>
            <w:r>
              <w:rPr>
                <w:rFonts w:cs="Arial" w:ascii="Arial" w:hAnsi="Arial"/>
                <w:sz w:val="25"/>
                <w:szCs w:val="25"/>
              </w:rPr>
              <w:t>: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</w:tc>
        <w:tc>
          <w:tcPr>
            <w:tcW w:w="4533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sz w:val="25"/>
                <w:szCs w:val="25"/>
              </w:rPr>
              <w:t>Contador Responsável CRC nº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6" w:right="1416" w:header="0" w:top="1134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711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104</Words>
  <Characters>657</Characters>
  <CharactersWithSpaces>753</CharactersWithSpaces>
  <Paragraphs>8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2018-03-09T19:23:00Z</dcterms:created>
  <dc:creator>Jefferson Vinicius Meister</dc:creator>
  <dc:description/>
  <dc:language>pt-BR</dc:language>
  <cp:lastModifiedBy>jeffersonvm</cp:lastModifiedBy>
  <dcterms:modified xsi:type="dcterms:W3CDTF">2019-08-19T13:41:00Z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