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C"/>
        <w:rPr/>
      </w:pPr>
      <w:bookmarkStart w:id="0" w:name="_Toc475114916"/>
      <w:r>
        <w:rPr/>
        <w:t>ANEXO 15</w:t>
      </w:r>
      <w:bookmarkStart w:id="1" w:name="_GoBack"/>
      <w:bookmarkEnd w:id="1"/>
      <w:r>
        <w:rPr/>
        <w:t xml:space="preserve"> – RELAÇÃO DE DOCUMENTOS NECESSÁRIOS PARA O AJUIZAMENTO DAS AÇÕES DE USUCAPIÃO</w:t>
      </w:r>
      <w:bookmarkEnd w:id="0"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Requerimento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RGs e CPFs (se for casado(a) de ambos)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Certidões de Registro civil (casamento, nascimento, óbito)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Comprovante de Residência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 xml:space="preserve">Comprovante de Rendimentos (holerite, contracheque, extrato bancário onde conste depósito de benefícios, aposentadoria, bolsa família, etc.). </w:t>
      </w:r>
      <w:bookmarkStart w:id="2" w:name="__DdeLink__99_989843763"/>
      <w:bookmarkEnd w:id="2"/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(se for casado(a) de ambos)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Declaração de hipossuficiência (se for casado(a) de ambos)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Declaração de testemunhas (3 para cada cadastro).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Título de Propriedade (contrato de compra e venda, escritura, cessão de direitos possessórios).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>ITR, CAR, CAD/PRÓ (se houver)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Cs/>
          <w:color w:val="00000A"/>
          <w:sz w:val="20"/>
          <w:szCs w:val="20"/>
          <w:lang w:eastAsia="pt-BR"/>
        </w:rPr>
        <w:t>Obs.: No caso, de b</w:t>
      </w:r>
      <w:r>
        <w:rPr>
          <w:rFonts w:eastAsia="Times New Roman" w:cs="Arial" w:ascii="Arial" w:hAnsi="Arial"/>
          <w:color w:val="00000A"/>
          <w:sz w:val="20"/>
          <w:szCs w:val="20"/>
          <w:lang w:eastAsia="pt-BR"/>
        </w:rPr>
        <w:t xml:space="preserve">eneficiário casado, necessária documentação do cônjuge. Sempre identificar na ficha de requerimento e colher as certidões de nascimento ou RG dos filhos menores, se houver.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66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C" w:customStyle="1">
    <w:name w:val="TC"/>
    <w:qFormat/>
    <w:rsid w:val="0016660b"/>
    <w:pPr>
      <w:widowControl/>
      <w:bidi w:val="0"/>
      <w:spacing w:lineRule="exact" w:line="420" w:before="0" w:after="480"/>
      <w:jc w:val="center"/>
    </w:pPr>
    <w:rPr>
      <w:rFonts w:ascii="Arial" w:hAnsi="Arial" w:eastAsia="Batang" w:cs="Times New Roman"/>
      <w:b/>
      <w:caps/>
      <w:color w:val="auto"/>
      <w:kern w:val="0"/>
      <w:sz w:val="22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124</Words>
  <Characters>723</Characters>
  <CharactersWithSpaces>829</CharactersWithSpaces>
  <Paragraphs>11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2017-04-03T14:16:00Z</dcterms:created>
  <dc:creator>Jefferson Vinicius Meister</dc:creator>
  <dc:description/>
  <dc:language>pt-BR</dc:language>
  <cp:lastModifiedBy>Jefferson Vinicius Meister</cp:lastModifiedBy>
  <dcterms:modified xsi:type="dcterms:W3CDTF">2018-09-25T18:45:00Z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