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  <w:t>ANEXO 21 – RESOLUÇÃO SEAB Nº 103/2016 QUE INSTITUIU O GRUPO TÉCNICO DE APOIO E AVALIAÇÃO (GTAA)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/>
        <w:drawing>
          <wp:inline distT="0" distB="0" distL="0" distR="0">
            <wp:extent cx="5876290" cy="7524750"/>
            <wp:effectExtent l="0" t="0" r="0" b="0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/>
        <w:drawing>
          <wp:inline distT="0" distB="0" distL="0" distR="0">
            <wp:extent cx="6120130" cy="7774940"/>
            <wp:effectExtent l="0" t="0" r="0" b="0"/>
            <wp:docPr id="2" name="Imagem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/>
        <w:drawing>
          <wp:inline distT="0" distB="9525" distL="0" distR="0">
            <wp:extent cx="6120130" cy="7705725"/>
            <wp:effectExtent l="0" t="0" r="0" b="0"/>
            <wp:docPr id="3" name="Imagem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6" w:right="992" w:header="0" w:top="1134" w:footer="0" w:bottom="13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690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2</Pages>
  <Words>16</Words>
  <Characters>79</Characters>
  <CharactersWithSpaces>95</CharactersWithSpaces>
  <Paragraphs>4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2017-03-16T19:01:00Z</dcterms:created>
  <dc:creator>Jefferson Vinicius Meister</dc:creator>
  <dc:description/>
  <dc:language>pt-BR</dc:language>
  <cp:lastModifiedBy>Jefferson Vinicius Meister</cp:lastModifiedBy>
  <dcterms:modified xsi:type="dcterms:W3CDTF">2017-03-16T19:01:00Z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