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sz w:val="24"/>
          <w:szCs w:val="24"/>
          <w:lang w:val="pt-BR"/>
        </w:rPr>
      </w:pPr>
      <w:r>
        <w:rPr>
          <w:rFonts w:cs="Arial" w:ascii="Arial" w:hAnsi="Arial"/>
          <w:b/>
          <w:bCs/>
          <w:sz w:val="24"/>
          <w:szCs w:val="24"/>
          <w:lang w:val="pt-BR"/>
        </w:rPr>
        <w:t>ANEXO 2 - ENDEREÇOS DOS NÚCLEOS DA SEAB E MUNICIPIOS DE ATUAÇÃO</w:t>
      </w:r>
    </w:p>
    <w:p>
      <w:pPr>
        <w:pStyle w:val="Normal"/>
        <w:jc w:val="center"/>
        <w:rPr>
          <w:rFonts w:ascii="Arial" w:hAnsi="Arial" w:cs="Arial"/>
          <w:sz w:val="24"/>
          <w:szCs w:val="24"/>
          <w:lang w:val="pt-BR"/>
        </w:rPr>
      </w:pPr>
      <w:r>
        <w:rPr>
          <w:rFonts w:cs="Arial" w:ascii="Arial" w:hAnsi="Arial"/>
          <w:sz w:val="24"/>
          <w:szCs w:val="24"/>
          <w:lang w:val="pt-BR"/>
        </w:rPr>
      </w:r>
    </w:p>
    <w:p>
      <w:pPr>
        <w:pStyle w:val="Normal"/>
        <w:jc w:val="center"/>
        <w:rPr>
          <w:rFonts w:ascii="Arial" w:hAnsi="Arial" w:cs="Arial"/>
          <w:sz w:val="24"/>
          <w:szCs w:val="24"/>
          <w:lang w:val="pt-BR"/>
        </w:rPr>
      </w:pPr>
      <w:r>
        <w:rPr>
          <w:rFonts w:cs="Arial" w:ascii="Arial" w:hAnsi="Arial"/>
          <w:sz w:val="24"/>
          <w:szCs w:val="24"/>
          <w:lang w:val="pt-BR"/>
        </w:rPr>
      </w:r>
    </w:p>
    <w:p>
      <w:pPr>
        <w:pStyle w:val="Contedodetabela"/>
        <w:snapToGrid w:val="false"/>
        <w:rPr>
          <w:rFonts w:ascii="Arial" w:hAnsi="Arial" w:cs="Arial"/>
          <w:sz w:val="24"/>
          <w:szCs w:val="24"/>
          <w:lang w:val="pt-BR"/>
        </w:rPr>
      </w:pPr>
      <w:r>
        <w:rPr>
          <w:rFonts w:cs="Arial" w:ascii="Arial" w:hAnsi="Arial"/>
          <w:b/>
          <w:bCs/>
          <w:sz w:val="24"/>
          <w:szCs w:val="24"/>
          <w:lang w:val="pt-BR"/>
        </w:rPr>
        <w:t>1- NR- APUCARANA</w:t>
      </w:r>
    </w:p>
    <w:p>
      <w:pPr>
        <w:pStyle w:val="Contedodetabela"/>
        <w:rPr>
          <w:rFonts w:ascii="Arial" w:hAnsi="Arial" w:cs="Arial"/>
          <w:sz w:val="24"/>
          <w:szCs w:val="24"/>
          <w:lang w:val="pt-BR"/>
        </w:rPr>
      </w:pPr>
      <w:r>
        <w:rPr>
          <w:rFonts w:cs="Arial" w:ascii="Arial" w:hAnsi="Arial"/>
          <w:sz w:val="24"/>
          <w:szCs w:val="24"/>
          <w:lang w:val="pt-BR"/>
        </w:rPr>
        <w:t>Chefe Regional Mario Bezerra Guimarães</w:t>
      </w:r>
    </w:p>
    <w:p>
      <w:pPr>
        <w:pStyle w:val="Contedodetabela"/>
        <w:rPr>
          <w:rFonts w:ascii="Arial" w:hAnsi="Arial" w:cs="Arial"/>
          <w:sz w:val="24"/>
          <w:szCs w:val="24"/>
          <w:lang w:val="pt-BR"/>
        </w:rPr>
      </w:pPr>
      <w:r>
        <w:rPr>
          <w:rFonts w:cs="Arial" w:ascii="Arial" w:hAnsi="Arial"/>
          <w:sz w:val="24"/>
          <w:szCs w:val="24"/>
          <w:lang w:val="pt-BR"/>
        </w:rPr>
        <w:t>End.: Rua Munhoz da Rocha, nº 51</w:t>
      </w:r>
    </w:p>
    <w:p>
      <w:pPr>
        <w:pStyle w:val="Contedodetabela"/>
        <w:rPr>
          <w:rFonts w:ascii="Arial" w:hAnsi="Arial" w:cs="Arial"/>
          <w:sz w:val="24"/>
          <w:szCs w:val="24"/>
          <w:lang w:val="pt-BR"/>
        </w:rPr>
      </w:pPr>
      <w:r>
        <w:rPr>
          <w:rFonts w:cs="Arial" w:ascii="Arial" w:hAnsi="Arial"/>
          <w:sz w:val="24"/>
          <w:szCs w:val="24"/>
          <w:lang w:val="pt-BR"/>
        </w:rPr>
        <w:t>Cep: 86.800-010</w:t>
      </w:r>
    </w:p>
    <w:p>
      <w:pPr>
        <w:pStyle w:val="Contedodetabela"/>
        <w:snapToGrid w:val="false"/>
        <w:jc w:val="both"/>
        <w:rPr>
          <w:rFonts w:ascii="Arial" w:hAnsi="Arial" w:cs="Arial"/>
          <w:sz w:val="24"/>
          <w:szCs w:val="24"/>
          <w:lang w:val="pt-BR"/>
        </w:rPr>
      </w:pPr>
      <w:r>
        <w:rPr>
          <w:rFonts w:cs="Arial" w:ascii="Arial" w:hAnsi="Arial"/>
          <w:sz w:val="24"/>
          <w:szCs w:val="24"/>
          <w:lang w:val="pt-BR"/>
        </w:rPr>
        <w:t>Fone: (43) 3422-7822/7974/7274</w:t>
      </w:r>
    </w:p>
    <w:p>
      <w:pPr>
        <w:pStyle w:val="Contedodetabela"/>
        <w:snapToGrid w:val="false"/>
        <w:jc w:val="both"/>
        <w:rPr>
          <w:rFonts w:ascii="Arial" w:hAnsi="Arial" w:cs="Arial"/>
          <w:sz w:val="24"/>
          <w:szCs w:val="24"/>
          <w:lang w:val="pt-BR"/>
        </w:rPr>
      </w:pPr>
      <w:r>
        <w:rPr>
          <w:rFonts w:cs="Arial" w:ascii="Arial" w:hAnsi="Arial"/>
          <w:sz w:val="24"/>
          <w:szCs w:val="24"/>
          <w:lang w:val="pt-BR"/>
        </w:rPr>
        <w:t xml:space="preserve">Municipios: </w:t>
      </w:r>
      <w:r>
        <w:rPr>
          <w:rFonts w:eastAsia="Arial" w:cs="Arial" w:ascii="Arial" w:hAnsi="Arial"/>
          <w:color w:val="000000"/>
          <w:sz w:val="24"/>
          <w:szCs w:val="24"/>
          <w:lang w:val="pt-BR"/>
        </w:rPr>
        <w:t>Apucarana, Bom Sucesso, Califórnia, Cambira, Jandaia do Sul, Kaloré, Marumbi, Mauá da Serra, Novo Itacolomi, Rio Bom, São Pedro do Ivaí, e Marilândia do Sul.</w:t>
      </w:r>
    </w:p>
    <w:p>
      <w:pPr>
        <w:pStyle w:val="Contedodetabela"/>
        <w:snapToGrid w:val="false"/>
        <w:jc w:val="both"/>
        <w:rPr>
          <w:rFonts w:ascii="Arial" w:hAnsi="Arial" w:cs="Arial"/>
          <w:sz w:val="24"/>
          <w:szCs w:val="24"/>
          <w:lang w:val="pt-BR"/>
        </w:rPr>
      </w:pPr>
      <w:r>
        <w:rPr>
          <w:rFonts w:cs="Arial" w:ascii="Arial" w:hAnsi="Arial"/>
          <w:sz w:val="24"/>
          <w:szCs w:val="24"/>
          <w:lang w:val="pt-BR"/>
        </w:rPr>
      </w:r>
    </w:p>
    <w:p>
      <w:pPr>
        <w:pStyle w:val="Contedodetabela"/>
        <w:snapToGrid w:val="false"/>
        <w:rPr>
          <w:rFonts w:ascii="Arial" w:hAnsi="Arial" w:cs="Arial"/>
          <w:sz w:val="24"/>
          <w:szCs w:val="24"/>
          <w:lang w:val="pt-BR"/>
        </w:rPr>
      </w:pPr>
      <w:r>
        <w:rPr>
          <w:rFonts w:cs="Arial" w:ascii="Arial" w:hAnsi="Arial"/>
          <w:b/>
          <w:bCs/>
          <w:sz w:val="24"/>
          <w:szCs w:val="24"/>
          <w:lang w:val="pt-BR"/>
        </w:rPr>
        <w:t>2 - NR- CAMPO MOURÃO</w:t>
      </w:r>
    </w:p>
    <w:p>
      <w:pPr>
        <w:pStyle w:val="Contedodetabela"/>
        <w:rPr>
          <w:rFonts w:ascii="Arial" w:hAnsi="Arial" w:cs="Arial"/>
          <w:sz w:val="24"/>
          <w:szCs w:val="24"/>
          <w:lang w:val="pt-BR"/>
        </w:rPr>
      </w:pPr>
      <w:r>
        <w:rPr>
          <w:rFonts w:cs="Arial" w:ascii="Arial" w:hAnsi="Arial"/>
          <w:sz w:val="24"/>
          <w:szCs w:val="24"/>
          <w:lang w:val="pt-BR"/>
        </w:rPr>
        <w:t>Chefe Regional João Ricardo Barbosa Rissardo</w:t>
      </w:r>
    </w:p>
    <w:p>
      <w:pPr>
        <w:pStyle w:val="Contedodetabela"/>
        <w:rPr>
          <w:rFonts w:ascii="Arial" w:hAnsi="Arial" w:cs="Arial"/>
          <w:sz w:val="24"/>
          <w:szCs w:val="24"/>
          <w:lang w:val="pt-BR"/>
        </w:rPr>
      </w:pPr>
      <w:r>
        <w:rPr>
          <w:rFonts w:cs="Arial" w:ascii="Arial" w:hAnsi="Arial"/>
          <w:sz w:val="24"/>
          <w:szCs w:val="24"/>
          <w:lang w:val="pt-BR"/>
        </w:rPr>
        <w:t>End.: Avenida João Bento, nº 1899</w:t>
      </w:r>
    </w:p>
    <w:p>
      <w:pPr>
        <w:pStyle w:val="Contedodetabela"/>
        <w:rPr>
          <w:rFonts w:ascii="Arial" w:hAnsi="Arial" w:cs="Arial"/>
          <w:sz w:val="24"/>
          <w:szCs w:val="24"/>
          <w:lang w:val="pt-BR"/>
        </w:rPr>
      </w:pPr>
      <w:r>
        <w:rPr>
          <w:rFonts w:cs="Arial" w:ascii="Arial" w:hAnsi="Arial"/>
          <w:sz w:val="24"/>
          <w:szCs w:val="24"/>
          <w:lang w:val="pt-BR"/>
        </w:rPr>
        <w:t>Cep: 87.300-030</w:t>
      </w:r>
    </w:p>
    <w:p>
      <w:pPr>
        <w:pStyle w:val="Contedodetabela"/>
        <w:rPr>
          <w:rFonts w:ascii="Arial" w:hAnsi="Arial" w:cs="Arial"/>
          <w:sz w:val="24"/>
          <w:szCs w:val="24"/>
          <w:lang w:val="pt-BR"/>
        </w:rPr>
      </w:pPr>
      <w:r>
        <w:rPr>
          <w:rFonts w:cs="Arial" w:ascii="Arial" w:hAnsi="Arial"/>
          <w:sz w:val="24"/>
          <w:szCs w:val="24"/>
          <w:lang w:val="pt-BR"/>
        </w:rPr>
        <w:t>Fone: (44) 3525-1410</w:t>
      </w:r>
    </w:p>
    <w:p>
      <w:pPr>
        <w:pStyle w:val="Contedodetabela"/>
        <w:snapToGrid w:val="false"/>
        <w:jc w:val="both"/>
        <w:rPr>
          <w:rFonts w:ascii="Arial" w:hAnsi="Arial" w:cs="Arial"/>
          <w:sz w:val="24"/>
          <w:szCs w:val="24"/>
          <w:lang w:val="pt-BR"/>
        </w:rPr>
      </w:pPr>
      <w:r>
        <w:rPr>
          <w:rFonts w:cs="Arial" w:ascii="Arial" w:hAnsi="Arial"/>
          <w:sz w:val="24"/>
          <w:szCs w:val="24"/>
          <w:lang w:val="pt-BR"/>
        </w:rPr>
        <w:t>Fax: (44) 3525-1410</w:t>
      </w:r>
    </w:p>
    <w:p>
      <w:pPr>
        <w:pStyle w:val="Contedodetabela"/>
        <w:snapToGrid w:val="false"/>
        <w:jc w:val="both"/>
        <w:rPr>
          <w:rFonts w:ascii="Arial" w:hAnsi="Arial" w:eastAsia="Arial" w:cs="Arial"/>
          <w:sz w:val="24"/>
          <w:szCs w:val="24"/>
          <w:lang w:val="pt-BR"/>
        </w:rPr>
      </w:pPr>
      <w:r>
        <w:rPr>
          <w:rFonts w:cs="Arial" w:ascii="Arial" w:hAnsi="Arial"/>
          <w:sz w:val="24"/>
          <w:szCs w:val="24"/>
          <w:lang w:val="pt-BR"/>
        </w:rPr>
        <w:t xml:space="preserve">Municipios: </w:t>
      </w:r>
      <w:r>
        <w:rPr>
          <w:rFonts w:eastAsia="Arial" w:cs="Arial" w:ascii="Arial" w:hAnsi="Arial"/>
          <w:sz w:val="24"/>
          <w:szCs w:val="24"/>
          <w:lang w:val="pt-BR"/>
        </w:rPr>
        <w:t>Altamira do Paraná, Barbosa Ferraz, Corumbataí do Sul, Iretama, Nova Cantu, Roncador.</w:t>
      </w:r>
    </w:p>
    <w:p>
      <w:pPr>
        <w:pStyle w:val="Contedodetabela"/>
        <w:snapToGrid w:val="false"/>
        <w:jc w:val="both"/>
        <w:rPr>
          <w:rFonts w:ascii="Arial" w:hAnsi="Arial" w:eastAsia="Arial" w:cs="Arial"/>
          <w:sz w:val="24"/>
          <w:szCs w:val="24"/>
          <w:lang w:val="pt-BR"/>
        </w:rPr>
      </w:pPr>
      <w:r>
        <w:rPr>
          <w:rFonts w:eastAsia="Arial" w:cs="Arial" w:ascii="Arial" w:hAnsi="Arial"/>
          <w:sz w:val="24"/>
          <w:szCs w:val="24"/>
          <w:lang w:val="pt-BR"/>
        </w:rPr>
      </w:r>
    </w:p>
    <w:p>
      <w:pPr>
        <w:pStyle w:val="Contedodetabela"/>
        <w:snapToGrid w:val="false"/>
        <w:rPr>
          <w:rFonts w:ascii="Arial" w:hAnsi="Arial" w:cs="Arial"/>
          <w:sz w:val="24"/>
          <w:szCs w:val="24"/>
          <w:lang w:val="pt-BR"/>
        </w:rPr>
      </w:pPr>
      <w:r>
        <w:rPr>
          <w:rFonts w:cs="Arial" w:ascii="Arial" w:hAnsi="Arial"/>
          <w:b/>
          <w:bCs/>
          <w:sz w:val="24"/>
          <w:szCs w:val="24"/>
          <w:lang w:val="pt-BR"/>
        </w:rPr>
        <w:t>3 - NR- CASCAVEL</w:t>
      </w:r>
    </w:p>
    <w:p>
      <w:pPr>
        <w:pStyle w:val="Contedodetabela"/>
        <w:rPr>
          <w:rFonts w:ascii="Arial" w:hAnsi="Arial" w:cs="Arial"/>
          <w:sz w:val="24"/>
          <w:szCs w:val="24"/>
          <w:lang w:val="pt-BR"/>
        </w:rPr>
      </w:pPr>
      <w:r>
        <w:rPr>
          <w:rFonts w:cs="Arial" w:ascii="Arial" w:hAnsi="Arial"/>
          <w:sz w:val="24"/>
          <w:szCs w:val="24"/>
          <w:lang w:val="pt-BR"/>
        </w:rPr>
        <w:t>Chefe Regional Manoel Marcio Chaves</w:t>
      </w:r>
    </w:p>
    <w:p>
      <w:pPr>
        <w:pStyle w:val="Contedodetabela"/>
        <w:rPr>
          <w:rFonts w:ascii="Arial" w:hAnsi="Arial" w:cs="Arial"/>
          <w:sz w:val="24"/>
          <w:szCs w:val="24"/>
          <w:lang w:val="pt-BR"/>
        </w:rPr>
      </w:pPr>
      <w:r>
        <w:rPr>
          <w:rFonts w:cs="Arial" w:ascii="Arial" w:hAnsi="Arial"/>
          <w:sz w:val="24"/>
          <w:szCs w:val="24"/>
          <w:lang w:val="pt-BR"/>
        </w:rPr>
        <w:t>End.: Rua Antonina, nº 974</w:t>
      </w:r>
    </w:p>
    <w:p>
      <w:pPr>
        <w:pStyle w:val="Contedodetabela"/>
        <w:rPr>
          <w:rFonts w:ascii="Arial" w:hAnsi="Arial" w:cs="Arial"/>
          <w:sz w:val="24"/>
          <w:szCs w:val="24"/>
          <w:lang w:val="pt-BR"/>
        </w:rPr>
      </w:pPr>
      <w:r>
        <w:rPr>
          <w:rFonts w:cs="Arial" w:ascii="Arial" w:hAnsi="Arial"/>
          <w:sz w:val="24"/>
          <w:szCs w:val="24"/>
          <w:lang w:val="pt-BR"/>
        </w:rPr>
        <w:t>Cep: 85.812-040</w:t>
      </w:r>
    </w:p>
    <w:p>
      <w:pPr>
        <w:pStyle w:val="Contedodetabela"/>
        <w:rPr>
          <w:rFonts w:ascii="Arial" w:hAnsi="Arial" w:cs="Arial"/>
          <w:sz w:val="24"/>
          <w:szCs w:val="24"/>
          <w:lang w:val="pt-BR"/>
        </w:rPr>
      </w:pPr>
      <w:r>
        <w:rPr>
          <w:rFonts w:cs="Arial" w:ascii="Arial" w:hAnsi="Arial"/>
          <w:sz w:val="24"/>
          <w:szCs w:val="24"/>
          <w:lang w:val="pt-BR"/>
        </w:rPr>
        <w:t xml:space="preserve">Fone: (45) 2101-4998 </w:t>
      </w:r>
    </w:p>
    <w:p>
      <w:pPr>
        <w:pStyle w:val="Contedodetabela"/>
        <w:snapToGrid w:val="false"/>
        <w:jc w:val="both"/>
        <w:rPr>
          <w:rFonts w:ascii="Arial" w:hAnsi="Arial" w:cs="Arial"/>
          <w:sz w:val="24"/>
          <w:szCs w:val="24"/>
          <w:lang w:val="pt-BR"/>
        </w:rPr>
      </w:pPr>
      <w:r>
        <w:rPr>
          <w:rFonts w:cs="Arial" w:ascii="Arial" w:hAnsi="Arial"/>
          <w:sz w:val="24"/>
          <w:szCs w:val="24"/>
          <w:lang w:val="pt-BR"/>
        </w:rPr>
        <w:t>Fax: (45) 2101-4997</w:t>
      </w:r>
    </w:p>
    <w:p>
      <w:pPr>
        <w:pStyle w:val="Contedodetabela"/>
        <w:snapToGrid w:val="false"/>
        <w:jc w:val="both"/>
        <w:rPr>
          <w:rFonts w:ascii="Arial" w:hAnsi="Arial" w:cs="Arial"/>
          <w:b/>
          <w:b/>
          <w:bCs/>
          <w:sz w:val="24"/>
          <w:szCs w:val="24"/>
          <w:lang w:val="pt-BR"/>
        </w:rPr>
      </w:pPr>
      <w:r>
        <w:rPr>
          <w:rFonts w:cs="Arial" w:ascii="Arial" w:hAnsi="Arial"/>
          <w:sz w:val="24"/>
          <w:szCs w:val="24"/>
          <w:lang w:val="pt-BR"/>
        </w:rPr>
        <w:t xml:space="preserve">Municipios: </w:t>
      </w:r>
      <w:r>
        <w:rPr>
          <w:rFonts w:eastAsia="Arial" w:cs="Arial" w:ascii="Arial" w:hAnsi="Arial"/>
          <w:sz w:val="24"/>
          <w:szCs w:val="24"/>
          <w:lang w:val="pt-BR"/>
        </w:rPr>
        <w:t>Campo Bonito, Catanduvas, Ibema, Três Barras do Paraná.</w:t>
      </w:r>
    </w:p>
    <w:p>
      <w:pPr>
        <w:pStyle w:val="Contedodetabela"/>
        <w:snapToGrid w:val="false"/>
        <w:jc w:val="both"/>
        <w:rPr>
          <w:rFonts w:ascii="Arial" w:hAnsi="Arial" w:cs="Arial"/>
          <w:b/>
          <w:b/>
          <w:bCs/>
          <w:sz w:val="24"/>
          <w:szCs w:val="24"/>
          <w:lang w:val="pt-BR"/>
        </w:rPr>
      </w:pPr>
      <w:r>
        <w:rPr>
          <w:rFonts w:cs="Arial" w:ascii="Arial" w:hAnsi="Arial"/>
          <w:b/>
          <w:bCs/>
          <w:sz w:val="24"/>
          <w:szCs w:val="24"/>
          <w:lang w:val="pt-BR"/>
        </w:rPr>
      </w:r>
    </w:p>
    <w:p>
      <w:pPr>
        <w:pStyle w:val="Contedodetabela"/>
        <w:snapToGrid w:val="false"/>
        <w:rPr>
          <w:rFonts w:ascii="Arial" w:hAnsi="Arial" w:cs="Arial"/>
          <w:sz w:val="24"/>
          <w:szCs w:val="24"/>
          <w:lang w:val="pt-BR"/>
        </w:rPr>
      </w:pPr>
      <w:r>
        <w:rPr>
          <w:rFonts w:cs="Arial" w:ascii="Arial" w:hAnsi="Arial"/>
          <w:b/>
          <w:bCs/>
          <w:sz w:val="24"/>
          <w:szCs w:val="24"/>
          <w:lang w:val="pt-BR"/>
        </w:rPr>
        <w:t>4 - NR- CORNÉLIO PROCÓPIO</w:t>
      </w:r>
    </w:p>
    <w:p>
      <w:pPr>
        <w:pStyle w:val="Contedodetabela"/>
        <w:rPr>
          <w:rFonts w:ascii="Arial" w:hAnsi="Arial" w:cs="Arial"/>
          <w:sz w:val="24"/>
          <w:szCs w:val="24"/>
          <w:lang w:val="pt-BR"/>
        </w:rPr>
      </w:pPr>
      <w:r>
        <w:rPr>
          <w:rFonts w:cs="Arial" w:ascii="Arial" w:hAnsi="Arial"/>
          <w:sz w:val="24"/>
          <w:szCs w:val="24"/>
          <w:lang w:val="pt-BR"/>
        </w:rPr>
        <w:t>Chefe Regional Andre Luiz Teodoro da Silva</w:t>
      </w:r>
    </w:p>
    <w:p>
      <w:pPr>
        <w:pStyle w:val="Contedodetabela"/>
        <w:rPr>
          <w:rFonts w:ascii="Arial" w:hAnsi="Arial" w:cs="Arial"/>
          <w:sz w:val="24"/>
          <w:szCs w:val="24"/>
          <w:lang w:val="pt-BR"/>
        </w:rPr>
      </w:pPr>
      <w:r>
        <w:rPr>
          <w:rFonts w:cs="Arial" w:ascii="Arial" w:hAnsi="Arial"/>
          <w:sz w:val="24"/>
          <w:szCs w:val="24"/>
          <w:lang w:val="pt-BR"/>
        </w:rPr>
        <w:t>End.: Avenida Minas Gerais, nº 1351</w:t>
      </w:r>
    </w:p>
    <w:p>
      <w:pPr>
        <w:pStyle w:val="Contedodetabela"/>
        <w:rPr>
          <w:rFonts w:ascii="Arial" w:hAnsi="Arial" w:cs="Arial"/>
          <w:sz w:val="24"/>
          <w:szCs w:val="24"/>
          <w:lang w:val="pt-BR"/>
        </w:rPr>
      </w:pPr>
      <w:r>
        <w:rPr>
          <w:rFonts w:cs="Arial" w:ascii="Arial" w:hAnsi="Arial"/>
          <w:sz w:val="24"/>
          <w:szCs w:val="24"/>
          <w:lang w:val="pt-BR"/>
        </w:rPr>
        <w:t>Cep: 86.300-00</w:t>
      </w:r>
    </w:p>
    <w:p>
      <w:pPr>
        <w:pStyle w:val="Contedodetabela"/>
        <w:rPr>
          <w:rFonts w:ascii="Arial" w:hAnsi="Arial" w:cs="Arial"/>
          <w:sz w:val="24"/>
          <w:szCs w:val="24"/>
          <w:lang w:val="pt-BR"/>
        </w:rPr>
      </w:pPr>
      <w:r>
        <w:rPr>
          <w:rFonts w:cs="Arial" w:ascii="Arial" w:hAnsi="Arial"/>
          <w:sz w:val="24"/>
          <w:szCs w:val="24"/>
          <w:lang w:val="pt-BR"/>
        </w:rPr>
        <w:t>Fone: (43)3524-1962</w:t>
      </w:r>
    </w:p>
    <w:p>
      <w:pPr>
        <w:pStyle w:val="Contedodetabela"/>
        <w:snapToGrid w:val="false"/>
        <w:jc w:val="both"/>
        <w:rPr>
          <w:rFonts w:ascii="Arial" w:hAnsi="Arial" w:cs="Arial"/>
          <w:sz w:val="24"/>
          <w:szCs w:val="24"/>
          <w:lang w:val="pt-BR"/>
        </w:rPr>
      </w:pPr>
      <w:r>
        <w:rPr>
          <w:rFonts w:cs="Arial" w:ascii="Arial" w:hAnsi="Arial"/>
          <w:sz w:val="24"/>
          <w:szCs w:val="24"/>
          <w:lang w:val="pt-BR"/>
        </w:rPr>
        <w:t>Fax: (43) 3524-1654</w:t>
      </w:r>
    </w:p>
    <w:p>
      <w:pPr>
        <w:pStyle w:val="Contedodetabela"/>
        <w:snapToGrid w:val="false"/>
        <w:jc w:val="both"/>
        <w:rPr>
          <w:rFonts w:ascii="Arial" w:hAnsi="Arial" w:cs="Arial"/>
          <w:sz w:val="24"/>
          <w:szCs w:val="24"/>
          <w:lang w:val="pt-BR"/>
        </w:rPr>
      </w:pPr>
      <w:r>
        <w:rPr>
          <w:rFonts w:cs="Arial" w:ascii="Arial" w:hAnsi="Arial"/>
          <w:sz w:val="24"/>
          <w:szCs w:val="24"/>
          <w:lang w:val="pt-BR"/>
        </w:rPr>
        <w:t xml:space="preserve">Municípios: </w:t>
      </w:r>
      <w:r>
        <w:rPr>
          <w:rFonts w:eastAsia="Arial" w:cs="Arial" w:ascii="Arial" w:hAnsi="Arial"/>
          <w:sz w:val="24"/>
          <w:szCs w:val="24"/>
          <w:lang w:val="pt-BR"/>
        </w:rPr>
        <w:t>Abatiá, Congoinhas, Nova Fátima, Nova Santa Bárbara, Ribeirão do Pinhal, Santa Amélia, Santa Cecília do Pavão, Santo Antonio do Paraiso, São Jeronimo da Serra, Sapopema.</w:t>
      </w:r>
    </w:p>
    <w:p>
      <w:pPr>
        <w:pStyle w:val="Contedodetabela"/>
        <w:snapToGrid w:val="false"/>
        <w:jc w:val="both"/>
        <w:rPr>
          <w:rFonts w:ascii="Arial" w:hAnsi="Arial" w:cs="Arial"/>
          <w:sz w:val="24"/>
          <w:szCs w:val="24"/>
          <w:lang w:val="pt-BR"/>
        </w:rPr>
      </w:pPr>
      <w:r>
        <w:rPr>
          <w:rFonts w:cs="Arial" w:ascii="Arial" w:hAnsi="Arial"/>
          <w:sz w:val="24"/>
          <w:szCs w:val="24"/>
          <w:lang w:val="pt-BR"/>
        </w:rPr>
      </w:r>
    </w:p>
    <w:p>
      <w:pPr>
        <w:pStyle w:val="Contedodetabela"/>
        <w:snapToGrid w:val="false"/>
        <w:rPr>
          <w:rFonts w:ascii="Arial" w:hAnsi="Arial" w:cs="Arial"/>
          <w:sz w:val="24"/>
          <w:szCs w:val="24"/>
          <w:lang w:val="pt-BR"/>
        </w:rPr>
      </w:pPr>
      <w:r>
        <w:rPr>
          <w:rFonts w:cs="Arial" w:ascii="Arial" w:hAnsi="Arial"/>
          <w:b/>
          <w:bCs/>
          <w:sz w:val="24"/>
          <w:szCs w:val="24"/>
          <w:lang w:val="pt-BR"/>
        </w:rPr>
        <w:t>5 - NR- CURITIBA</w:t>
      </w:r>
    </w:p>
    <w:p>
      <w:pPr>
        <w:pStyle w:val="Contedodetabela"/>
        <w:rPr>
          <w:rFonts w:ascii="Arial" w:hAnsi="Arial" w:cs="Arial"/>
          <w:sz w:val="24"/>
          <w:szCs w:val="24"/>
          <w:lang w:val="pt-BR"/>
        </w:rPr>
      </w:pPr>
      <w:r>
        <w:rPr>
          <w:rFonts w:cs="Arial" w:ascii="Arial" w:hAnsi="Arial"/>
          <w:sz w:val="24"/>
          <w:szCs w:val="24"/>
          <w:lang w:val="pt-BR"/>
        </w:rPr>
        <w:t>Chefe Regional Edimar Leduc Peixoto</w:t>
      </w:r>
    </w:p>
    <w:p>
      <w:pPr>
        <w:pStyle w:val="Contedodetabela"/>
        <w:rPr>
          <w:rFonts w:ascii="Arial" w:hAnsi="Arial" w:cs="Arial"/>
          <w:sz w:val="24"/>
          <w:szCs w:val="24"/>
          <w:lang w:val="pt-BR"/>
        </w:rPr>
      </w:pPr>
      <w:r>
        <w:rPr>
          <w:rFonts w:cs="Arial" w:ascii="Arial" w:hAnsi="Arial"/>
          <w:sz w:val="24"/>
          <w:szCs w:val="24"/>
          <w:lang w:val="pt-BR"/>
        </w:rPr>
        <w:t>End.: Rua dos Funcionários, nº 1560</w:t>
      </w:r>
    </w:p>
    <w:p>
      <w:pPr>
        <w:pStyle w:val="Contedodetabela"/>
        <w:rPr>
          <w:rFonts w:ascii="Arial" w:hAnsi="Arial" w:cs="Arial"/>
          <w:sz w:val="24"/>
          <w:szCs w:val="24"/>
          <w:lang w:val="pt-BR"/>
        </w:rPr>
      </w:pPr>
      <w:r>
        <w:rPr>
          <w:rFonts w:cs="Arial" w:ascii="Arial" w:hAnsi="Arial"/>
          <w:sz w:val="24"/>
          <w:szCs w:val="24"/>
          <w:lang w:val="pt-BR"/>
        </w:rPr>
        <w:t>Cep:80.035-050</w:t>
      </w:r>
    </w:p>
    <w:p>
      <w:pPr>
        <w:pStyle w:val="Contedodetabela"/>
        <w:rPr>
          <w:rFonts w:ascii="Arial" w:hAnsi="Arial" w:cs="Arial"/>
          <w:sz w:val="24"/>
          <w:szCs w:val="24"/>
          <w:lang w:val="pt-BR"/>
        </w:rPr>
      </w:pPr>
      <w:r>
        <w:rPr>
          <w:rFonts w:cs="Arial" w:ascii="Arial" w:hAnsi="Arial"/>
          <w:sz w:val="24"/>
          <w:szCs w:val="24"/>
          <w:lang w:val="pt-BR"/>
        </w:rPr>
        <w:t>Fone: (41) 3313-4090</w:t>
      </w:r>
    </w:p>
    <w:p>
      <w:pPr>
        <w:pStyle w:val="Contedodetabela"/>
        <w:snapToGrid w:val="false"/>
        <w:jc w:val="both"/>
        <w:rPr>
          <w:rFonts w:ascii="Arial" w:hAnsi="Arial" w:cs="Arial"/>
          <w:sz w:val="24"/>
          <w:szCs w:val="24"/>
          <w:lang w:val="pt-BR"/>
        </w:rPr>
      </w:pPr>
      <w:r>
        <w:rPr>
          <w:rFonts w:cs="Arial" w:ascii="Arial" w:hAnsi="Arial"/>
          <w:sz w:val="24"/>
          <w:szCs w:val="24"/>
          <w:lang w:val="pt-BR"/>
        </w:rPr>
        <w:t>Fax: (41) 3313-4089</w:t>
      </w:r>
    </w:p>
    <w:p>
      <w:pPr>
        <w:pStyle w:val="Contedodetabela"/>
        <w:snapToGrid w:val="false"/>
        <w:jc w:val="both"/>
        <w:rPr>
          <w:rFonts w:ascii="Arial" w:hAnsi="Arial" w:cs="Arial"/>
          <w:sz w:val="24"/>
          <w:szCs w:val="24"/>
          <w:lang w:val="pt-BR"/>
        </w:rPr>
      </w:pPr>
      <w:r>
        <w:rPr>
          <w:rFonts w:cs="Arial" w:ascii="Arial" w:hAnsi="Arial"/>
          <w:sz w:val="24"/>
          <w:szCs w:val="24"/>
          <w:lang w:val="pt-BR"/>
        </w:rPr>
        <w:t xml:space="preserve">Municípios: </w:t>
      </w:r>
      <w:r>
        <w:rPr>
          <w:rFonts w:eastAsia="Arial" w:cs="Arial" w:ascii="Arial" w:hAnsi="Arial"/>
          <w:sz w:val="24"/>
          <w:szCs w:val="24"/>
          <w:lang w:val="pt-BR"/>
        </w:rPr>
        <w:t>Adrianópolis, Bocaiuva do Sul, Cerro Azul, Doutor Ulysses, Itaperuçu, Rio Branco do Sul, Tunas do Paraná.</w:t>
      </w:r>
    </w:p>
    <w:p>
      <w:pPr>
        <w:pStyle w:val="Contedodetabela"/>
        <w:snapToGrid w:val="false"/>
        <w:jc w:val="both"/>
        <w:rPr>
          <w:rFonts w:ascii="Arial" w:hAnsi="Arial" w:cs="Arial"/>
          <w:sz w:val="24"/>
          <w:szCs w:val="24"/>
          <w:lang w:val="pt-BR"/>
        </w:rPr>
      </w:pPr>
      <w:r>
        <w:rPr>
          <w:rFonts w:cs="Arial" w:ascii="Arial" w:hAnsi="Arial"/>
          <w:sz w:val="24"/>
          <w:szCs w:val="24"/>
          <w:lang w:val="pt-BR"/>
        </w:rPr>
      </w:r>
    </w:p>
    <w:p>
      <w:pPr>
        <w:pStyle w:val="Contedodetabela"/>
        <w:snapToGrid w:val="false"/>
        <w:jc w:val="both"/>
        <w:rPr>
          <w:rFonts w:ascii="Arial" w:hAnsi="Arial" w:cs="Arial"/>
          <w:sz w:val="24"/>
          <w:szCs w:val="24"/>
          <w:lang w:val="pt-BR"/>
        </w:rPr>
      </w:pPr>
      <w:r>
        <w:rPr>
          <w:rFonts w:cs="Arial" w:ascii="Arial" w:hAnsi="Arial"/>
          <w:sz w:val="24"/>
          <w:szCs w:val="24"/>
          <w:lang w:val="pt-BR"/>
        </w:rPr>
      </w:r>
    </w:p>
    <w:p>
      <w:pPr>
        <w:pStyle w:val="Contedodetabela"/>
        <w:snapToGrid w:val="false"/>
        <w:jc w:val="both"/>
        <w:rPr>
          <w:rFonts w:ascii="Arial" w:hAnsi="Arial" w:cs="Arial"/>
          <w:sz w:val="24"/>
          <w:szCs w:val="24"/>
          <w:lang w:val="pt-BR"/>
        </w:rPr>
      </w:pPr>
      <w:r>
        <w:rPr>
          <w:rFonts w:cs="Arial" w:ascii="Arial" w:hAnsi="Arial"/>
          <w:sz w:val="24"/>
          <w:szCs w:val="24"/>
          <w:lang w:val="pt-BR"/>
        </w:rPr>
      </w:r>
    </w:p>
    <w:p>
      <w:pPr>
        <w:pStyle w:val="Contedodetabela"/>
        <w:snapToGrid w:val="false"/>
        <w:jc w:val="both"/>
        <w:rPr>
          <w:rFonts w:ascii="Arial" w:hAnsi="Arial" w:cs="Arial"/>
          <w:sz w:val="24"/>
          <w:szCs w:val="24"/>
          <w:lang w:val="pt-BR"/>
        </w:rPr>
      </w:pPr>
      <w:r>
        <w:rPr>
          <w:rFonts w:cs="Arial" w:ascii="Arial" w:hAnsi="Arial"/>
          <w:sz w:val="24"/>
          <w:szCs w:val="24"/>
          <w:lang w:val="pt-BR"/>
        </w:rPr>
      </w:r>
    </w:p>
    <w:p>
      <w:pPr>
        <w:pStyle w:val="Contedodetabela"/>
        <w:snapToGrid w:val="false"/>
        <w:jc w:val="both"/>
        <w:rPr>
          <w:rFonts w:ascii="Arial" w:hAnsi="Arial" w:cs="Arial"/>
          <w:sz w:val="24"/>
          <w:szCs w:val="24"/>
          <w:lang w:val="pt-BR"/>
        </w:rPr>
      </w:pPr>
      <w:r>
        <w:rPr>
          <w:rFonts w:cs="Arial" w:ascii="Arial" w:hAnsi="Arial"/>
          <w:b/>
          <w:bCs/>
          <w:sz w:val="24"/>
          <w:szCs w:val="24"/>
          <w:lang w:val="pt-BR"/>
        </w:rPr>
        <w:t>6 - NR- GUARAPUAVA</w:t>
      </w:r>
    </w:p>
    <w:p>
      <w:pPr>
        <w:pStyle w:val="Contedodetabela"/>
        <w:jc w:val="both"/>
        <w:rPr>
          <w:rFonts w:ascii="Arial" w:hAnsi="Arial" w:cs="Arial"/>
          <w:sz w:val="24"/>
          <w:szCs w:val="24"/>
          <w:lang w:val="pt-BR"/>
        </w:rPr>
      </w:pPr>
      <w:r>
        <w:rPr>
          <w:rFonts w:cs="Arial" w:ascii="Arial" w:hAnsi="Arial"/>
          <w:sz w:val="24"/>
          <w:szCs w:val="24"/>
          <w:lang w:val="pt-BR"/>
        </w:rPr>
        <w:t xml:space="preserve">Chefe Regional Arthur Bittencourt Filho </w:t>
      </w:r>
    </w:p>
    <w:p>
      <w:pPr>
        <w:pStyle w:val="Contedodetabela"/>
        <w:jc w:val="both"/>
        <w:rPr>
          <w:rFonts w:ascii="Arial" w:hAnsi="Arial" w:cs="Arial"/>
          <w:sz w:val="24"/>
          <w:szCs w:val="24"/>
          <w:lang w:val="pt-BR"/>
        </w:rPr>
      </w:pPr>
      <w:r>
        <w:rPr>
          <w:rFonts w:cs="Arial" w:ascii="Arial" w:hAnsi="Arial"/>
          <w:sz w:val="24"/>
          <w:szCs w:val="24"/>
          <w:lang w:val="pt-BR"/>
        </w:rPr>
        <w:t>End.: Rua Vicente Machado, nº 1827</w:t>
      </w:r>
    </w:p>
    <w:p>
      <w:pPr>
        <w:pStyle w:val="Contedodetabela"/>
        <w:jc w:val="both"/>
        <w:rPr>
          <w:rFonts w:ascii="Arial" w:hAnsi="Arial" w:cs="Arial"/>
          <w:sz w:val="24"/>
          <w:szCs w:val="24"/>
          <w:lang w:val="pt-BR"/>
        </w:rPr>
      </w:pPr>
      <w:r>
        <w:rPr>
          <w:rFonts w:cs="Arial" w:ascii="Arial" w:hAnsi="Arial"/>
          <w:sz w:val="24"/>
          <w:szCs w:val="24"/>
          <w:lang w:val="pt-BR"/>
        </w:rPr>
        <w:t>Cep: 85.010-260</w:t>
      </w:r>
    </w:p>
    <w:p>
      <w:pPr>
        <w:pStyle w:val="Contedodetabela"/>
        <w:snapToGrid w:val="false"/>
        <w:jc w:val="both"/>
        <w:rPr>
          <w:rFonts w:ascii="Arial" w:hAnsi="Arial" w:cs="Arial"/>
          <w:sz w:val="24"/>
          <w:szCs w:val="24"/>
          <w:lang w:val="pt-BR"/>
        </w:rPr>
      </w:pPr>
      <w:r>
        <w:rPr>
          <w:rFonts w:cs="Arial" w:ascii="Arial" w:hAnsi="Arial"/>
          <w:sz w:val="24"/>
          <w:szCs w:val="24"/>
          <w:lang w:val="pt-BR"/>
        </w:rPr>
        <w:t>Fone: (42) 3303-2100/2112</w:t>
      </w:r>
    </w:p>
    <w:p>
      <w:pPr>
        <w:pStyle w:val="Contedodetabela"/>
        <w:snapToGrid w:val="false"/>
        <w:jc w:val="both"/>
        <w:rPr>
          <w:rFonts w:ascii="Arial" w:hAnsi="Arial" w:eastAsia="Arial" w:cs="Arial"/>
          <w:sz w:val="24"/>
          <w:szCs w:val="24"/>
          <w:lang w:val="pt-BR"/>
        </w:rPr>
      </w:pPr>
      <w:r>
        <w:rPr>
          <w:rFonts w:cs="Arial" w:ascii="Arial" w:hAnsi="Arial"/>
          <w:sz w:val="24"/>
          <w:szCs w:val="24"/>
          <w:lang w:val="pt-BR"/>
        </w:rPr>
        <w:t xml:space="preserve">Municípios: </w:t>
      </w:r>
      <w:r>
        <w:rPr>
          <w:rFonts w:eastAsia="Arial" w:cs="Arial" w:ascii="Arial" w:hAnsi="Arial"/>
          <w:sz w:val="24"/>
          <w:szCs w:val="24"/>
          <w:lang w:val="pt-BR"/>
        </w:rPr>
        <w:t>Campina do Simão, Candói, Cantagalo, Foz do Jordão, Guarapuava, Goioxim, Palmital, Pinhão, Prudentópolis, Reserva do Iguaçu, Turvo.</w:t>
      </w:r>
    </w:p>
    <w:p>
      <w:pPr>
        <w:pStyle w:val="Contedodetabela"/>
        <w:snapToGrid w:val="false"/>
        <w:jc w:val="both"/>
        <w:rPr>
          <w:rFonts w:ascii="Arial" w:hAnsi="Arial" w:eastAsia="Arial" w:cs="Arial"/>
          <w:sz w:val="24"/>
          <w:szCs w:val="24"/>
          <w:lang w:val="pt-BR"/>
        </w:rPr>
      </w:pPr>
      <w:r>
        <w:rPr>
          <w:rFonts w:eastAsia="Arial" w:cs="Arial" w:ascii="Arial" w:hAnsi="Arial"/>
          <w:sz w:val="24"/>
          <w:szCs w:val="24"/>
          <w:lang w:val="pt-BR"/>
        </w:rPr>
      </w:r>
    </w:p>
    <w:p>
      <w:pPr>
        <w:pStyle w:val="Contedodetabela"/>
        <w:snapToGrid w:val="false"/>
        <w:rPr>
          <w:rFonts w:ascii="Arial" w:hAnsi="Arial" w:cs="Arial"/>
          <w:sz w:val="24"/>
          <w:szCs w:val="24"/>
          <w:lang w:val="pt-BR"/>
        </w:rPr>
      </w:pPr>
      <w:r>
        <w:rPr>
          <w:rFonts w:cs="Arial" w:ascii="Arial" w:hAnsi="Arial"/>
          <w:b/>
          <w:bCs/>
          <w:sz w:val="24"/>
          <w:szCs w:val="24"/>
          <w:lang w:val="pt-BR"/>
        </w:rPr>
        <w:t>7- NR- IRATI</w:t>
      </w:r>
    </w:p>
    <w:p>
      <w:pPr>
        <w:pStyle w:val="Contedodetabela"/>
        <w:rPr>
          <w:rFonts w:ascii="Arial" w:hAnsi="Arial" w:cs="Arial"/>
          <w:sz w:val="24"/>
          <w:szCs w:val="24"/>
          <w:lang w:val="pt-BR"/>
        </w:rPr>
      </w:pPr>
      <w:r>
        <w:rPr>
          <w:rFonts w:cs="Arial" w:ascii="Arial" w:hAnsi="Arial"/>
          <w:sz w:val="24"/>
          <w:szCs w:val="24"/>
          <w:lang w:val="pt-BR"/>
        </w:rPr>
        <w:t>Chefe Regional Igor Felipe Zampier</w:t>
      </w:r>
    </w:p>
    <w:p>
      <w:pPr>
        <w:pStyle w:val="Contedodetabela"/>
        <w:rPr>
          <w:rFonts w:ascii="Arial" w:hAnsi="Arial" w:cs="Arial"/>
          <w:sz w:val="24"/>
          <w:szCs w:val="24"/>
          <w:lang w:val="pt-BR"/>
        </w:rPr>
      </w:pPr>
      <w:r>
        <w:rPr>
          <w:rFonts w:cs="Arial" w:ascii="Arial" w:hAnsi="Arial"/>
          <w:sz w:val="24"/>
          <w:szCs w:val="24"/>
          <w:lang w:val="pt-BR"/>
        </w:rPr>
        <w:t>End.: Rua Doutor Correia, nº 100</w:t>
      </w:r>
    </w:p>
    <w:p>
      <w:pPr>
        <w:pStyle w:val="Contedodetabela"/>
        <w:rPr>
          <w:rFonts w:ascii="Arial" w:hAnsi="Arial" w:cs="Arial"/>
          <w:sz w:val="24"/>
          <w:szCs w:val="24"/>
          <w:lang w:val="pt-BR"/>
        </w:rPr>
      </w:pPr>
      <w:r>
        <w:rPr>
          <w:rFonts w:cs="Arial" w:ascii="Arial" w:hAnsi="Arial"/>
          <w:sz w:val="24"/>
          <w:szCs w:val="24"/>
          <w:lang w:val="pt-BR"/>
        </w:rPr>
        <w:t>Cep: 84.500-000</w:t>
      </w:r>
    </w:p>
    <w:p>
      <w:pPr>
        <w:pStyle w:val="Contedodetabela"/>
        <w:rPr>
          <w:rFonts w:ascii="Arial" w:hAnsi="Arial" w:cs="Arial"/>
          <w:sz w:val="24"/>
          <w:szCs w:val="24"/>
          <w:lang w:val="pt-BR"/>
        </w:rPr>
      </w:pPr>
      <w:r>
        <w:rPr>
          <w:rFonts w:cs="Arial" w:ascii="Arial" w:hAnsi="Arial"/>
          <w:sz w:val="24"/>
          <w:szCs w:val="24"/>
          <w:lang w:val="pt-BR"/>
        </w:rPr>
        <w:t>Fone: (42) 3422-8787</w:t>
      </w:r>
    </w:p>
    <w:p>
      <w:pPr>
        <w:pStyle w:val="Contedodetabela"/>
        <w:snapToGrid w:val="false"/>
        <w:jc w:val="both"/>
        <w:rPr>
          <w:rFonts w:ascii="Arial" w:hAnsi="Arial" w:cs="Arial"/>
          <w:sz w:val="24"/>
          <w:szCs w:val="24"/>
          <w:lang w:val="pt-BR"/>
        </w:rPr>
      </w:pPr>
      <w:r>
        <w:rPr>
          <w:rFonts w:cs="Arial" w:ascii="Arial" w:hAnsi="Arial"/>
          <w:sz w:val="24"/>
          <w:szCs w:val="24"/>
          <w:lang w:val="pt-BR"/>
        </w:rPr>
        <w:t>Fax: (42) 3422- 6682</w:t>
      </w:r>
    </w:p>
    <w:p>
      <w:pPr>
        <w:pStyle w:val="Contedodetabela"/>
        <w:snapToGrid w:val="false"/>
        <w:jc w:val="both"/>
        <w:rPr>
          <w:rFonts w:ascii="Arial" w:hAnsi="Arial" w:cs="Arial"/>
          <w:sz w:val="24"/>
          <w:szCs w:val="24"/>
          <w:lang w:val="pt-BR"/>
        </w:rPr>
      </w:pPr>
      <w:r>
        <w:rPr>
          <w:rFonts w:cs="Arial" w:ascii="Arial" w:hAnsi="Arial"/>
          <w:sz w:val="24"/>
          <w:szCs w:val="24"/>
          <w:lang w:val="pt-BR"/>
        </w:rPr>
        <w:t xml:space="preserve">Municípios: </w:t>
      </w:r>
      <w:r>
        <w:rPr>
          <w:rFonts w:eastAsia="Arial" w:cs="Arial" w:ascii="Arial" w:hAnsi="Arial"/>
          <w:sz w:val="24"/>
          <w:szCs w:val="24"/>
          <w:lang w:val="pt-BR"/>
        </w:rPr>
        <w:t>Fernandes Pinheiro, Guamiranga, Imbituva, Inácio Martins, Irati, Mallet, Rebouças, Rio Azul, Teixeira Soares.</w:t>
      </w:r>
    </w:p>
    <w:p>
      <w:pPr>
        <w:pStyle w:val="Contedodetabela"/>
        <w:snapToGrid w:val="false"/>
        <w:jc w:val="both"/>
        <w:rPr>
          <w:rFonts w:ascii="Arial" w:hAnsi="Arial" w:cs="Arial"/>
          <w:sz w:val="24"/>
          <w:szCs w:val="24"/>
          <w:lang w:val="pt-BR"/>
        </w:rPr>
      </w:pPr>
      <w:r>
        <w:rPr>
          <w:rFonts w:cs="Arial" w:ascii="Arial" w:hAnsi="Arial"/>
          <w:sz w:val="24"/>
          <w:szCs w:val="24"/>
          <w:lang w:val="pt-BR"/>
        </w:rPr>
      </w:r>
    </w:p>
    <w:p>
      <w:pPr>
        <w:pStyle w:val="Contedodetabela"/>
        <w:snapToGrid w:val="false"/>
        <w:rPr>
          <w:rFonts w:ascii="Arial" w:hAnsi="Arial" w:cs="Arial"/>
          <w:sz w:val="24"/>
          <w:szCs w:val="24"/>
          <w:lang w:val="pt-BR"/>
        </w:rPr>
      </w:pPr>
      <w:r>
        <w:rPr>
          <w:rFonts w:cs="Arial" w:ascii="Arial" w:hAnsi="Arial"/>
          <w:b/>
          <w:bCs/>
          <w:sz w:val="24"/>
          <w:szCs w:val="24"/>
          <w:lang w:val="pt-BR"/>
        </w:rPr>
        <w:t>8 - NR- IVAIPORÃ</w:t>
      </w:r>
    </w:p>
    <w:p>
      <w:pPr>
        <w:pStyle w:val="Contedodetabela"/>
        <w:rPr>
          <w:rFonts w:ascii="Arial" w:hAnsi="Arial" w:cs="Arial"/>
          <w:sz w:val="24"/>
          <w:szCs w:val="24"/>
          <w:lang w:val="pt-BR"/>
        </w:rPr>
      </w:pPr>
      <w:r>
        <w:rPr>
          <w:rFonts w:cs="Arial" w:ascii="Arial" w:hAnsi="Arial"/>
          <w:sz w:val="24"/>
          <w:szCs w:val="24"/>
          <w:lang w:val="pt-BR"/>
        </w:rPr>
        <w:t>Chefe Regional Antonio Vila Real</w:t>
      </w:r>
    </w:p>
    <w:p>
      <w:pPr>
        <w:pStyle w:val="Contedodetabela"/>
        <w:rPr>
          <w:rFonts w:ascii="Arial" w:hAnsi="Arial" w:cs="Arial"/>
          <w:sz w:val="24"/>
          <w:szCs w:val="24"/>
          <w:lang w:val="pt-BR"/>
        </w:rPr>
      </w:pPr>
      <w:r>
        <w:rPr>
          <w:rFonts w:cs="Arial" w:ascii="Arial" w:hAnsi="Arial"/>
          <w:sz w:val="24"/>
          <w:szCs w:val="24"/>
          <w:lang w:val="pt-BR"/>
        </w:rPr>
        <w:t>End.: Avenida Souza Naves, nº 2410</w:t>
      </w:r>
    </w:p>
    <w:p>
      <w:pPr>
        <w:pStyle w:val="Contedodetabela"/>
        <w:rPr>
          <w:rFonts w:ascii="Arial" w:hAnsi="Arial" w:cs="Arial"/>
          <w:sz w:val="24"/>
          <w:szCs w:val="24"/>
          <w:lang w:val="pt-BR"/>
        </w:rPr>
      </w:pPr>
      <w:r>
        <w:rPr>
          <w:rFonts w:cs="Arial" w:ascii="Arial" w:hAnsi="Arial"/>
          <w:sz w:val="24"/>
          <w:szCs w:val="24"/>
          <w:lang w:val="pt-BR"/>
        </w:rPr>
        <w:t>Cep: 86.870-000</w:t>
      </w:r>
    </w:p>
    <w:p>
      <w:pPr>
        <w:pStyle w:val="Contedodetabela"/>
        <w:snapToGrid w:val="false"/>
        <w:jc w:val="both"/>
        <w:rPr>
          <w:rFonts w:ascii="Arial" w:hAnsi="Arial" w:cs="Arial"/>
          <w:sz w:val="24"/>
          <w:szCs w:val="24"/>
          <w:lang w:val="pt-BR"/>
        </w:rPr>
      </w:pPr>
      <w:r>
        <w:rPr>
          <w:rFonts w:cs="Arial" w:ascii="Arial" w:hAnsi="Arial"/>
          <w:sz w:val="24"/>
          <w:szCs w:val="24"/>
          <w:lang w:val="pt-BR"/>
        </w:rPr>
        <w:t>Fone: (43) 3472-4866</w:t>
      </w:r>
    </w:p>
    <w:p>
      <w:pPr>
        <w:pStyle w:val="Contedodetabela"/>
        <w:snapToGrid w:val="false"/>
        <w:jc w:val="both"/>
        <w:rPr>
          <w:rFonts w:ascii="Arial" w:hAnsi="Arial" w:cs="Arial"/>
          <w:sz w:val="24"/>
          <w:szCs w:val="24"/>
          <w:lang w:val="pt-BR"/>
        </w:rPr>
      </w:pPr>
      <w:r>
        <w:rPr>
          <w:rFonts w:cs="Arial" w:ascii="Arial" w:hAnsi="Arial"/>
          <w:sz w:val="24"/>
          <w:szCs w:val="24"/>
          <w:lang w:val="pt-BR"/>
        </w:rPr>
        <w:t xml:space="preserve">Municípios: </w:t>
      </w:r>
      <w:r>
        <w:rPr>
          <w:rFonts w:eastAsia="Arial" w:cs="Arial" w:ascii="Arial" w:hAnsi="Arial"/>
          <w:sz w:val="24"/>
          <w:szCs w:val="24"/>
          <w:lang w:val="pt-BR"/>
        </w:rPr>
        <w:t>Arapuã, Ariranha do Ivaí, Borrazópolis, Faxinal, Cruzmaltina, Godoy Moreira, Grandes Rios, Ivaiporã, Jardim Alegre, Lidianópolis, Lunardelli, Rio Branco do Ivaí, Rosário do Ivaí e São João do Ivaí.</w:t>
      </w:r>
    </w:p>
    <w:p>
      <w:pPr>
        <w:pStyle w:val="Contedodetabela"/>
        <w:snapToGrid w:val="false"/>
        <w:jc w:val="both"/>
        <w:rPr>
          <w:rFonts w:ascii="Arial" w:hAnsi="Arial" w:cs="Arial"/>
          <w:sz w:val="24"/>
          <w:szCs w:val="24"/>
          <w:lang w:val="pt-BR"/>
        </w:rPr>
      </w:pPr>
      <w:r>
        <w:rPr>
          <w:rFonts w:cs="Arial" w:ascii="Arial" w:hAnsi="Arial"/>
          <w:sz w:val="24"/>
          <w:szCs w:val="24"/>
          <w:lang w:val="pt-BR"/>
        </w:rPr>
      </w:r>
    </w:p>
    <w:p>
      <w:pPr>
        <w:pStyle w:val="Contedodetabela"/>
        <w:snapToGrid w:val="false"/>
        <w:rPr>
          <w:rFonts w:ascii="Arial" w:hAnsi="Arial" w:cs="Arial"/>
          <w:sz w:val="24"/>
          <w:szCs w:val="24"/>
          <w:lang w:val="pt-BR"/>
        </w:rPr>
      </w:pPr>
      <w:r>
        <w:rPr>
          <w:rFonts w:cs="Arial" w:ascii="Arial" w:hAnsi="Arial"/>
          <w:b/>
          <w:bCs/>
          <w:sz w:val="24"/>
          <w:szCs w:val="24"/>
          <w:lang w:val="pt-BR"/>
        </w:rPr>
        <w:t>9 - NR- JACAREZINHO</w:t>
      </w:r>
    </w:p>
    <w:p>
      <w:pPr>
        <w:pStyle w:val="Contedodetabela"/>
        <w:rPr>
          <w:rFonts w:ascii="Arial" w:hAnsi="Arial" w:cs="Arial"/>
          <w:sz w:val="24"/>
          <w:szCs w:val="24"/>
          <w:lang w:val="pt-BR"/>
        </w:rPr>
      </w:pPr>
      <w:r>
        <w:rPr>
          <w:rFonts w:cs="Arial" w:ascii="Arial" w:hAnsi="Arial"/>
          <w:sz w:val="24"/>
          <w:szCs w:val="24"/>
          <w:lang w:val="pt-BR"/>
        </w:rPr>
        <w:t>Chefe Regional Fernando Emmanuel Gonçalves Vieira</w:t>
      </w:r>
    </w:p>
    <w:p>
      <w:pPr>
        <w:pStyle w:val="Contedodetabela"/>
        <w:rPr>
          <w:rFonts w:ascii="Arial" w:hAnsi="Arial" w:cs="Arial"/>
          <w:sz w:val="24"/>
          <w:szCs w:val="24"/>
          <w:lang w:val="pt-BR"/>
        </w:rPr>
      </w:pPr>
      <w:r>
        <w:rPr>
          <w:rFonts w:cs="Arial" w:ascii="Arial" w:hAnsi="Arial"/>
          <w:sz w:val="24"/>
          <w:szCs w:val="24"/>
          <w:lang w:val="pt-BR"/>
        </w:rPr>
        <w:t>End.: Rua Do Rosário, nº 641</w:t>
      </w:r>
    </w:p>
    <w:p>
      <w:pPr>
        <w:pStyle w:val="Contedodetabela"/>
        <w:rPr>
          <w:rFonts w:ascii="Arial" w:hAnsi="Arial" w:cs="Arial"/>
          <w:sz w:val="24"/>
          <w:szCs w:val="24"/>
          <w:lang w:val="pt-BR"/>
        </w:rPr>
      </w:pPr>
      <w:r>
        <w:rPr>
          <w:rFonts w:cs="Arial" w:ascii="Arial" w:hAnsi="Arial"/>
          <w:sz w:val="24"/>
          <w:szCs w:val="24"/>
          <w:lang w:val="pt-BR"/>
        </w:rPr>
        <w:t>Cep: 86.400-000</w:t>
      </w:r>
    </w:p>
    <w:p>
      <w:pPr>
        <w:pStyle w:val="Contedodetabela"/>
        <w:rPr>
          <w:rFonts w:ascii="Arial" w:hAnsi="Arial" w:cs="Arial"/>
          <w:sz w:val="24"/>
          <w:szCs w:val="24"/>
          <w:lang w:val="pt-BR"/>
        </w:rPr>
      </w:pPr>
      <w:r>
        <w:rPr>
          <w:rFonts w:cs="Arial" w:ascii="Arial" w:hAnsi="Arial"/>
          <w:sz w:val="24"/>
          <w:szCs w:val="24"/>
          <w:lang w:val="pt-BR"/>
        </w:rPr>
        <w:t>Fone: (43) 3527-2311</w:t>
      </w:r>
    </w:p>
    <w:p>
      <w:pPr>
        <w:pStyle w:val="Contedodetabela"/>
        <w:snapToGrid w:val="false"/>
        <w:jc w:val="both"/>
        <w:rPr>
          <w:rFonts w:ascii="Arial" w:hAnsi="Arial" w:cs="Arial"/>
          <w:sz w:val="24"/>
          <w:szCs w:val="24"/>
          <w:lang w:val="pt-BR"/>
        </w:rPr>
      </w:pPr>
      <w:r>
        <w:rPr>
          <w:rFonts w:cs="Arial" w:ascii="Arial" w:hAnsi="Arial"/>
          <w:sz w:val="24"/>
          <w:szCs w:val="24"/>
          <w:lang w:val="pt-BR"/>
        </w:rPr>
        <w:t>Fax: (43) 3527-2312</w:t>
      </w:r>
    </w:p>
    <w:p>
      <w:pPr>
        <w:pStyle w:val="Contedodetabela"/>
        <w:snapToGrid w:val="false"/>
        <w:jc w:val="both"/>
        <w:rPr>
          <w:rFonts w:ascii="Arial" w:hAnsi="Arial" w:cs="Arial"/>
          <w:sz w:val="24"/>
          <w:szCs w:val="24"/>
          <w:lang w:val="pt-BR"/>
        </w:rPr>
      </w:pPr>
      <w:r>
        <w:rPr>
          <w:rFonts w:cs="Arial" w:ascii="Arial" w:hAnsi="Arial"/>
          <w:sz w:val="24"/>
          <w:szCs w:val="24"/>
          <w:lang w:val="pt-BR"/>
        </w:rPr>
        <w:t xml:space="preserve">Municípios: </w:t>
      </w:r>
      <w:r>
        <w:rPr>
          <w:rFonts w:eastAsia="Arial" w:cs="Arial" w:ascii="Arial" w:hAnsi="Arial"/>
          <w:sz w:val="24"/>
          <w:szCs w:val="24"/>
          <w:lang w:val="pt-BR"/>
        </w:rPr>
        <w:t>Carlópolis, Conselheiro Mairinck, Curiúva, Figueira, Guapirama, Ibaiti, Jaboti, Jacarezinho, Japira, Joaquim Távora, Jundiaí do Sul, Pinhalão, Quatiguá, Ribeirão Claro, Salto Itararé, Santana do Itararé, Santo Antonio da Platina, São José da Boa Vista, Siqueira Campos, Tomazina, Wenceslau Braz.</w:t>
      </w:r>
    </w:p>
    <w:p>
      <w:pPr>
        <w:pStyle w:val="Contedodetabela"/>
        <w:snapToGrid w:val="false"/>
        <w:jc w:val="both"/>
        <w:rPr>
          <w:rFonts w:ascii="Arial" w:hAnsi="Arial" w:cs="Arial"/>
          <w:sz w:val="24"/>
          <w:szCs w:val="24"/>
          <w:lang w:val="pt-BR"/>
        </w:rPr>
      </w:pPr>
      <w:r>
        <w:rPr>
          <w:rFonts w:cs="Arial" w:ascii="Arial" w:hAnsi="Arial"/>
          <w:sz w:val="24"/>
          <w:szCs w:val="24"/>
          <w:lang w:val="pt-BR"/>
        </w:rPr>
      </w:r>
    </w:p>
    <w:p>
      <w:pPr>
        <w:pStyle w:val="Contedodetabela"/>
        <w:snapToGrid w:val="false"/>
        <w:rPr>
          <w:rFonts w:ascii="Arial" w:hAnsi="Arial" w:cs="Arial"/>
          <w:sz w:val="24"/>
          <w:szCs w:val="24"/>
          <w:lang w:val="pt-BR"/>
        </w:rPr>
      </w:pPr>
      <w:r>
        <w:rPr>
          <w:rFonts w:cs="Arial" w:ascii="Arial" w:hAnsi="Arial"/>
          <w:b/>
          <w:bCs/>
          <w:sz w:val="24"/>
          <w:szCs w:val="24"/>
          <w:lang w:val="pt-BR"/>
        </w:rPr>
        <w:t>10 - NR- LARANJEIRAS DO SUL</w:t>
      </w:r>
    </w:p>
    <w:p>
      <w:pPr>
        <w:pStyle w:val="Contedodetabela"/>
        <w:rPr>
          <w:rFonts w:ascii="Arial" w:hAnsi="Arial" w:cs="Arial"/>
          <w:sz w:val="24"/>
          <w:szCs w:val="24"/>
          <w:lang w:val="pt-BR"/>
        </w:rPr>
      </w:pPr>
      <w:r>
        <w:rPr>
          <w:rFonts w:cs="Arial" w:ascii="Arial" w:hAnsi="Arial"/>
          <w:sz w:val="24"/>
          <w:szCs w:val="24"/>
          <w:lang w:val="pt-BR"/>
        </w:rPr>
        <w:t>Chefe Regional Valdemir Alves Almeida</w:t>
      </w:r>
    </w:p>
    <w:p>
      <w:pPr>
        <w:pStyle w:val="Contedodetabela"/>
        <w:rPr>
          <w:rFonts w:ascii="Arial" w:hAnsi="Arial" w:cs="Arial"/>
          <w:sz w:val="24"/>
          <w:szCs w:val="24"/>
          <w:lang w:val="pt-BR"/>
        </w:rPr>
      </w:pPr>
      <w:r>
        <w:rPr>
          <w:rFonts w:cs="Arial" w:ascii="Arial" w:hAnsi="Arial"/>
          <w:sz w:val="24"/>
          <w:szCs w:val="24"/>
          <w:lang w:val="pt-BR"/>
        </w:rPr>
        <w:t>End.: Rua Diogo Pinto, nº 1320</w:t>
      </w:r>
    </w:p>
    <w:p>
      <w:pPr>
        <w:pStyle w:val="Contedodetabela"/>
        <w:rPr>
          <w:rFonts w:ascii="Arial" w:hAnsi="Arial" w:cs="Arial"/>
          <w:sz w:val="24"/>
          <w:szCs w:val="24"/>
          <w:lang w:val="pt-BR"/>
        </w:rPr>
      </w:pPr>
      <w:r>
        <w:rPr>
          <w:rFonts w:cs="Arial" w:ascii="Arial" w:hAnsi="Arial"/>
          <w:sz w:val="24"/>
          <w:szCs w:val="24"/>
          <w:lang w:val="pt-BR"/>
        </w:rPr>
        <w:t>Cep: 85.301-390</w:t>
      </w:r>
    </w:p>
    <w:p>
      <w:pPr>
        <w:pStyle w:val="Contedodetabela"/>
        <w:rPr>
          <w:rFonts w:ascii="Arial" w:hAnsi="Arial" w:cs="Arial"/>
          <w:sz w:val="24"/>
          <w:szCs w:val="24"/>
          <w:lang w:val="pt-BR"/>
        </w:rPr>
      </w:pPr>
      <w:r>
        <w:rPr>
          <w:rFonts w:cs="Arial" w:ascii="Arial" w:hAnsi="Arial"/>
          <w:sz w:val="24"/>
          <w:szCs w:val="24"/>
          <w:lang w:val="pt-BR"/>
        </w:rPr>
        <w:t>Fone: (42) 3635-2379</w:t>
      </w:r>
    </w:p>
    <w:p>
      <w:pPr>
        <w:pStyle w:val="Contedodetabela"/>
        <w:snapToGrid w:val="false"/>
        <w:jc w:val="both"/>
        <w:rPr>
          <w:rFonts w:ascii="Arial" w:hAnsi="Arial" w:cs="Arial"/>
          <w:sz w:val="24"/>
          <w:szCs w:val="24"/>
          <w:lang w:val="pt-BR"/>
        </w:rPr>
      </w:pPr>
      <w:r>
        <w:rPr>
          <w:rFonts w:cs="Arial" w:ascii="Arial" w:hAnsi="Arial"/>
          <w:sz w:val="24"/>
          <w:szCs w:val="24"/>
          <w:lang w:val="pt-BR"/>
        </w:rPr>
        <w:t>Fax: (42) 3635-6162</w:t>
      </w:r>
    </w:p>
    <w:p>
      <w:pPr>
        <w:pStyle w:val="Contedodetabela"/>
        <w:snapToGrid w:val="false"/>
        <w:jc w:val="both"/>
        <w:rPr>
          <w:rFonts w:ascii="Arial" w:hAnsi="Arial" w:cs="Arial"/>
          <w:sz w:val="24"/>
          <w:szCs w:val="24"/>
          <w:lang w:val="pt-BR"/>
        </w:rPr>
      </w:pPr>
      <w:r>
        <w:rPr>
          <w:rFonts w:cs="Arial" w:ascii="Arial" w:hAnsi="Arial"/>
          <w:sz w:val="24"/>
          <w:szCs w:val="24"/>
          <w:lang w:val="pt-BR"/>
        </w:rPr>
        <w:t xml:space="preserve">Municípios: </w:t>
      </w:r>
      <w:r>
        <w:rPr>
          <w:rFonts w:eastAsia="Arial" w:cs="Arial" w:ascii="Arial" w:hAnsi="Arial"/>
          <w:sz w:val="24"/>
          <w:szCs w:val="24"/>
          <w:lang w:val="pt-BR"/>
        </w:rPr>
        <w:t>Diamante do Sul, Espigão Alto do Iguaçu, Guaraniaçú, Laranjeiras do Sul, Marquinho, Nova Laranjeiras, Porto Barreiro, Quedas do Iguaçu, Rio Bonito do Iguaçu, Virmond.</w:t>
      </w:r>
    </w:p>
    <w:p>
      <w:pPr>
        <w:pStyle w:val="Contedodetabela"/>
        <w:snapToGrid w:val="false"/>
        <w:jc w:val="both"/>
        <w:rPr>
          <w:rFonts w:ascii="Arial" w:hAnsi="Arial" w:cs="Arial"/>
          <w:sz w:val="24"/>
          <w:szCs w:val="24"/>
          <w:lang w:val="pt-BR"/>
        </w:rPr>
      </w:pPr>
      <w:r>
        <w:rPr>
          <w:rFonts w:cs="Arial" w:ascii="Arial" w:hAnsi="Arial"/>
          <w:sz w:val="24"/>
          <w:szCs w:val="24"/>
          <w:lang w:val="pt-BR"/>
        </w:rPr>
      </w:r>
    </w:p>
    <w:p>
      <w:pPr>
        <w:pStyle w:val="Contedodetabela"/>
        <w:snapToGrid w:val="false"/>
        <w:jc w:val="both"/>
        <w:rPr>
          <w:rFonts w:ascii="Arial" w:hAnsi="Arial" w:cs="Arial"/>
          <w:sz w:val="24"/>
          <w:szCs w:val="24"/>
          <w:lang w:val="pt-BR"/>
        </w:rPr>
      </w:pPr>
      <w:r>
        <w:rPr>
          <w:rFonts w:cs="Arial" w:ascii="Arial" w:hAnsi="Arial"/>
          <w:sz w:val="24"/>
          <w:szCs w:val="24"/>
          <w:lang w:val="pt-BR"/>
        </w:rPr>
      </w:r>
    </w:p>
    <w:p>
      <w:pPr>
        <w:pStyle w:val="Contedodetabela"/>
        <w:snapToGrid w:val="false"/>
        <w:jc w:val="both"/>
        <w:rPr>
          <w:rFonts w:ascii="Arial" w:hAnsi="Arial" w:cs="Arial"/>
          <w:sz w:val="24"/>
          <w:szCs w:val="24"/>
          <w:lang w:val="pt-BR"/>
        </w:rPr>
      </w:pPr>
      <w:r>
        <w:rPr>
          <w:rFonts w:cs="Arial" w:ascii="Arial" w:hAnsi="Arial"/>
          <w:sz w:val="24"/>
          <w:szCs w:val="24"/>
          <w:lang w:val="pt-BR"/>
        </w:rPr>
      </w:r>
    </w:p>
    <w:p>
      <w:pPr>
        <w:pStyle w:val="Contedodetabela"/>
        <w:snapToGrid w:val="false"/>
        <w:jc w:val="both"/>
        <w:rPr>
          <w:rFonts w:ascii="Arial" w:hAnsi="Arial" w:cs="Arial"/>
          <w:sz w:val="24"/>
          <w:szCs w:val="24"/>
          <w:lang w:val="pt-BR"/>
        </w:rPr>
      </w:pPr>
      <w:r>
        <w:rPr>
          <w:rFonts w:cs="Arial" w:ascii="Arial" w:hAnsi="Arial"/>
          <w:sz w:val="24"/>
          <w:szCs w:val="24"/>
          <w:lang w:val="pt-BR"/>
        </w:rPr>
      </w:r>
    </w:p>
    <w:p>
      <w:pPr>
        <w:pStyle w:val="Contedodetabela"/>
        <w:snapToGrid w:val="false"/>
        <w:rPr>
          <w:rFonts w:ascii="Arial" w:hAnsi="Arial" w:cs="Arial"/>
          <w:sz w:val="24"/>
          <w:szCs w:val="24"/>
          <w:lang w:val="pt-BR"/>
        </w:rPr>
      </w:pPr>
      <w:r>
        <w:rPr>
          <w:rFonts w:cs="Arial" w:ascii="Arial" w:hAnsi="Arial"/>
          <w:b/>
          <w:bCs/>
          <w:sz w:val="24"/>
          <w:szCs w:val="24"/>
          <w:lang w:val="pt-BR"/>
        </w:rPr>
        <w:t>11 – NR - LONDRINA</w:t>
      </w:r>
    </w:p>
    <w:p>
      <w:pPr>
        <w:pStyle w:val="Contedodetabela"/>
        <w:rPr>
          <w:rFonts w:ascii="Arial" w:hAnsi="Arial" w:cs="Arial"/>
          <w:sz w:val="24"/>
          <w:szCs w:val="24"/>
          <w:lang w:val="pt-BR"/>
        </w:rPr>
      </w:pPr>
      <w:r>
        <w:rPr>
          <w:rFonts w:cs="Arial" w:ascii="Arial" w:hAnsi="Arial"/>
          <w:sz w:val="24"/>
          <w:szCs w:val="24"/>
          <w:lang w:val="pt-BR"/>
        </w:rPr>
        <w:t>Chefe Regional Antonio Carlos Barreto</w:t>
      </w:r>
    </w:p>
    <w:p>
      <w:pPr>
        <w:pStyle w:val="Contedodetabela"/>
        <w:rPr>
          <w:rFonts w:ascii="Arial" w:hAnsi="Arial" w:cs="Arial"/>
          <w:sz w:val="24"/>
          <w:szCs w:val="24"/>
          <w:lang w:val="pt-BR"/>
        </w:rPr>
      </w:pPr>
      <w:r>
        <w:rPr>
          <w:rFonts w:cs="Arial" w:ascii="Arial" w:hAnsi="Arial"/>
          <w:sz w:val="24"/>
          <w:szCs w:val="24"/>
          <w:lang w:val="pt-BR"/>
        </w:rPr>
        <w:t>End.: Rua Palheta, nº 103 - Aeroporto</w:t>
      </w:r>
    </w:p>
    <w:p>
      <w:pPr>
        <w:pStyle w:val="Contedodetabela"/>
        <w:rPr>
          <w:rFonts w:ascii="Arial" w:hAnsi="Arial" w:cs="Arial"/>
          <w:sz w:val="24"/>
          <w:szCs w:val="24"/>
          <w:lang w:val="pt-BR"/>
        </w:rPr>
      </w:pPr>
      <w:r>
        <w:rPr>
          <w:rFonts w:cs="Arial" w:ascii="Arial" w:hAnsi="Arial"/>
          <w:sz w:val="24"/>
          <w:szCs w:val="24"/>
          <w:lang w:val="pt-BR"/>
        </w:rPr>
        <w:t>Cep:86.038-080</w:t>
      </w:r>
    </w:p>
    <w:p>
      <w:pPr>
        <w:pStyle w:val="Contedodetabela"/>
        <w:rPr>
          <w:rFonts w:ascii="Arial" w:hAnsi="Arial" w:cs="Arial"/>
          <w:sz w:val="24"/>
          <w:szCs w:val="24"/>
          <w:lang w:val="pt-BR"/>
        </w:rPr>
      </w:pPr>
      <w:r>
        <w:rPr>
          <w:rFonts w:cs="Arial" w:ascii="Arial" w:hAnsi="Arial"/>
          <w:sz w:val="24"/>
          <w:szCs w:val="24"/>
          <w:lang w:val="pt-BR"/>
        </w:rPr>
        <w:t>Fone: (43) 2104-7900</w:t>
      </w:r>
    </w:p>
    <w:p>
      <w:pPr>
        <w:pStyle w:val="Contedodetabela"/>
        <w:snapToGrid w:val="false"/>
        <w:jc w:val="both"/>
        <w:rPr>
          <w:rFonts w:ascii="Arial" w:hAnsi="Arial" w:cs="Arial"/>
          <w:sz w:val="24"/>
          <w:szCs w:val="24"/>
          <w:lang w:val="pt-BR"/>
        </w:rPr>
      </w:pPr>
      <w:r>
        <w:rPr>
          <w:rFonts w:cs="Arial" w:ascii="Arial" w:hAnsi="Arial"/>
          <w:sz w:val="24"/>
          <w:szCs w:val="24"/>
          <w:lang w:val="pt-BR"/>
        </w:rPr>
        <w:t>Fax: (43) 2104-7903</w:t>
      </w:r>
    </w:p>
    <w:p>
      <w:pPr>
        <w:pStyle w:val="Contedodetabela"/>
        <w:snapToGrid w:val="false"/>
        <w:jc w:val="both"/>
        <w:rPr>
          <w:rFonts w:ascii="Arial" w:hAnsi="Arial" w:eastAsia="Arial" w:cs="Arial"/>
          <w:sz w:val="24"/>
          <w:szCs w:val="24"/>
          <w:lang w:val="pt-BR"/>
        </w:rPr>
      </w:pPr>
      <w:r>
        <w:rPr>
          <w:rFonts w:cs="Arial" w:ascii="Arial" w:hAnsi="Arial"/>
          <w:sz w:val="24"/>
          <w:szCs w:val="24"/>
          <w:lang w:val="pt-BR"/>
        </w:rPr>
        <w:t xml:space="preserve">Municípios: </w:t>
      </w:r>
      <w:r>
        <w:rPr>
          <w:rFonts w:eastAsia="Arial" w:cs="Arial" w:ascii="Arial" w:hAnsi="Arial"/>
          <w:sz w:val="24"/>
          <w:szCs w:val="24"/>
          <w:lang w:val="pt-BR"/>
        </w:rPr>
        <w:t>Tamarana.</w:t>
      </w:r>
    </w:p>
    <w:p>
      <w:pPr>
        <w:pStyle w:val="Contedodetabela"/>
        <w:snapToGrid w:val="false"/>
        <w:jc w:val="both"/>
        <w:rPr>
          <w:rFonts w:ascii="Arial" w:hAnsi="Arial" w:eastAsia="Arial" w:cs="Arial"/>
          <w:sz w:val="24"/>
          <w:szCs w:val="24"/>
          <w:lang w:val="pt-BR"/>
        </w:rPr>
      </w:pPr>
      <w:r>
        <w:rPr>
          <w:rFonts w:eastAsia="Arial" w:cs="Arial" w:ascii="Arial" w:hAnsi="Arial"/>
          <w:sz w:val="24"/>
          <w:szCs w:val="24"/>
          <w:lang w:val="pt-BR"/>
        </w:rPr>
      </w:r>
    </w:p>
    <w:p>
      <w:pPr>
        <w:pStyle w:val="Contedodetabela"/>
        <w:snapToGrid w:val="false"/>
        <w:jc w:val="both"/>
        <w:rPr>
          <w:rFonts w:ascii="Arial" w:hAnsi="Arial" w:cs="Arial"/>
          <w:sz w:val="24"/>
          <w:szCs w:val="24"/>
          <w:lang w:val="pt-BR"/>
        </w:rPr>
      </w:pPr>
      <w:r>
        <w:rPr>
          <w:rFonts w:cs="Arial" w:ascii="Arial" w:hAnsi="Arial"/>
          <w:b/>
          <w:bCs/>
          <w:sz w:val="24"/>
          <w:szCs w:val="24"/>
          <w:lang w:val="pt-BR"/>
        </w:rPr>
        <w:t>12 - NR- PITANGA</w:t>
      </w:r>
    </w:p>
    <w:p>
      <w:pPr>
        <w:pStyle w:val="Contedodetabela"/>
        <w:rPr>
          <w:rFonts w:ascii="Arial" w:hAnsi="Arial" w:cs="Arial"/>
          <w:sz w:val="24"/>
          <w:szCs w:val="24"/>
          <w:lang w:val="pt-BR"/>
        </w:rPr>
      </w:pPr>
      <w:r>
        <w:rPr>
          <w:rFonts w:cs="Arial" w:ascii="Arial" w:hAnsi="Arial"/>
          <w:sz w:val="24"/>
          <w:szCs w:val="24"/>
          <w:lang w:val="pt-BR"/>
        </w:rPr>
        <w:t>Chefe Regional Joao Ricardo Pachulski</w:t>
      </w:r>
    </w:p>
    <w:p>
      <w:pPr>
        <w:pStyle w:val="Contedodetabela"/>
        <w:rPr>
          <w:rFonts w:ascii="Arial" w:hAnsi="Arial" w:cs="Arial"/>
          <w:sz w:val="24"/>
          <w:szCs w:val="24"/>
          <w:lang w:val="pt-BR"/>
        </w:rPr>
      </w:pPr>
      <w:r>
        <w:rPr>
          <w:rFonts w:cs="Arial" w:ascii="Arial" w:hAnsi="Arial"/>
          <w:sz w:val="24"/>
          <w:szCs w:val="24"/>
          <w:lang w:val="pt-BR"/>
        </w:rPr>
        <w:t>End.: Rua Duque de Caxias, nº 517</w:t>
      </w:r>
    </w:p>
    <w:p>
      <w:pPr>
        <w:pStyle w:val="Contedodetabela"/>
        <w:rPr>
          <w:rFonts w:ascii="Arial" w:hAnsi="Arial" w:cs="Arial"/>
          <w:sz w:val="24"/>
          <w:szCs w:val="24"/>
          <w:lang w:val="pt-BR"/>
        </w:rPr>
      </w:pPr>
      <w:r>
        <w:rPr>
          <w:rFonts w:cs="Arial" w:ascii="Arial" w:hAnsi="Arial"/>
          <w:sz w:val="24"/>
          <w:szCs w:val="24"/>
          <w:lang w:val="pt-BR"/>
        </w:rPr>
        <w:t>Cep: 85.200-000</w:t>
      </w:r>
    </w:p>
    <w:p>
      <w:pPr>
        <w:pStyle w:val="Contedodetabela"/>
        <w:rPr>
          <w:rFonts w:ascii="Arial" w:hAnsi="Arial" w:cs="Arial"/>
          <w:sz w:val="24"/>
          <w:szCs w:val="24"/>
          <w:lang w:val="pt-BR"/>
        </w:rPr>
      </w:pPr>
      <w:r>
        <w:rPr>
          <w:rFonts w:cs="Arial" w:ascii="Arial" w:hAnsi="Arial"/>
          <w:sz w:val="24"/>
          <w:szCs w:val="24"/>
          <w:lang w:val="pt-BR"/>
        </w:rPr>
        <w:t>Fone: (42) 3646-8350</w:t>
      </w:r>
    </w:p>
    <w:p>
      <w:pPr>
        <w:pStyle w:val="Contedodetabela"/>
        <w:snapToGrid w:val="false"/>
        <w:jc w:val="both"/>
        <w:rPr>
          <w:rFonts w:ascii="Arial" w:hAnsi="Arial" w:cs="Arial"/>
          <w:sz w:val="24"/>
          <w:szCs w:val="24"/>
          <w:lang w:val="pt-BR"/>
        </w:rPr>
      </w:pPr>
      <w:r>
        <w:rPr>
          <w:rFonts w:cs="Arial" w:ascii="Arial" w:hAnsi="Arial"/>
          <w:sz w:val="24"/>
          <w:szCs w:val="24"/>
          <w:lang w:val="pt-BR"/>
        </w:rPr>
        <w:t>Municípios: Boa Ventura de São Roque, Cândido de Abreu, Laranjal, Manoel Ribas, Mato Rico, Nova Tebas, Palmital, Pitanga e Santa Maria do Oeste.</w:t>
      </w:r>
    </w:p>
    <w:p>
      <w:pPr>
        <w:pStyle w:val="Contedodetabela"/>
        <w:snapToGrid w:val="false"/>
        <w:jc w:val="both"/>
        <w:rPr>
          <w:rFonts w:ascii="Arial" w:hAnsi="Arial" w:cs="Arial"/>
          <w:sz w:val="24"/>
          <w:szCs w:val="24"/>
          <w:lang w:val="pt-BR"/>
        </w:rPr>
      </w:pPr>
      <w:r>
        <w:rPr>
          <w:rFonts w:cs="Arial" w:ascii="Arial" w:hAnsi="Arial"/>
          <w:sz w:val="24"/>
          <w:szCs w:val="24"/>
          <w:lang w:val="pt-BR"/>
        </w:rPr>
      </w:r>
    </w:p>
    <w:p>
      <w:pPr>
        <w:pStyle w:val="Contedodetabela"/>
        <w:snapToGrid w:val="false"/>
        <w:jc w:val="both"/>
        <w:rPr>
          <w:rFonts w:ascii="Arial" w:hAnsi="Arial" w:cs="Arial"/>
          <w:sz w:val="24"/>
          <w:szCs w:val="24"/>
          <w:lang w:val="pt-BR"/>
        </w:rPr>
      </w:pPr>
      <w:r>
        <w:rPr>
          <w:rFonts w:cs="Arial" w:ascii="Arial" w:hAnsi="Arial"/>
          <w:b/>
          <w:bCs/>
          <w:sz w:val="24"/>
          <w:szCs w:val="24"/>
          <w:lang w:val="pt-BR"/>
        </w:rPr>
        <w:t>13 - NR- PONTA GROSSA</w:t>
      </w:r>
    </w:p>
    <w:p>
      <w:pPr>
        <w:pStyle w:val="Contedodetabela"/>
        <w:rPr>
          <w:rFonts w:ascii="Arial" w:hAnsi="Arial" w:cs="Arial"/>
          <w:sz w:val="24"/>
          <w:szCs w:val="24"/>
          <w:lang w:val="pt-BR"/>
        </w:rPr>
      </w:pPr>
      <w:r>
        <w:rPr>
          <w:rFonts w:cs="Arial" w:ascii="Arial" w:hAnsi="Arial"/>
          <w:sz w:val="24"/>
          <w:szCs w:val="24"/>
          <w:lang w:val="pt-BR"/>
        </w:rPr>
        <w:t>Chefe Regional Laertes Sidney Biachessi</w:t>
      </w:r>
    </w:p>
    <w:p>
      <w:pPr>
        <w:pStyle w:val="Contedodetabela"/>
        <w:rPr>
          <w:rFonts w:ascii="Arial" w:hAnsi="Arial" w:cs="Arial"/>
          <w:sz w:val="24"/>
          <w:szCs w:val="24"/>
          <w:lang w:val="pt-BR"/>
        </w:rPr>
      </w:pPr>
      <w:r>
        <w:rPr>
          <w:rFonts w:cs="Arial" w:ascii="Arial" w:hAnsi="Arial"/>
          <w:sz w:val="24"/>
          <w:szCs w:val="24"/>
          <w:lang w:val="pt-BR"/>
        </w:rPr>
        <w:t>End.: Rua Nestor Guimarães, nº 166</w:t>
      </w:r>
    </w:p>
    <w:p>
      <w:pPr>
        <w:pStyle w:val="Contedodetabela"/>
        <w:rPr>
          <w:rFonts w:ascii="Arial" w:hAnsi="Arial" w:cs="Arial"/>
          <w:sz w:val="24"/>
          <w:szCs w:val="24"/>
          <w:lang w:val="pt-BR"/>
        </w:rPr>
      </w:pPr>
      <w:r>
        <w:rPr>
          <w:rFonts w:cs="Arial" w:ascii="Arial" w:hAnsi="Arial"/>
          <w:sz w:val="24"/>
          <w:szCs w:val="24"/>
          <w:lang w:val="pt-BR"/>
        </w:rPr>
        <w:t>Cep: 84.040-130</w:t>
      </w:r>
    </w:p>
    <w:p>
      <w:pPr>
        <w:pStyle w:val="Contedodetabela"/>
        <w:rPr>
          <w:rFonts w:ascii="Arial" w:hAnsi="Arial" w:cs="Arial"/>
          <w:sz w:val="24"/>
          <w:szCs w:val="24"/>
          <w:lang w:val="pt-BR"/>
        </w:rPr>
      </w:pPr>
      <w:r>
        <w:rPr>
          <w:rFonts w:cs="Arial" w:ascii="Arial" w:hAnsi="Arial"/>
          <w:sz w:val="24"/>
          <w:szCs w:val="24"/>
          <w:lang w:val="pt-BR"/>
        </w:rPr>
        <w:t>Fone: (42) 2102-2744</w:t>
      </w:r>
    </w:p>
    <w:p>
      <w:pPr>
        <w:pStyle w:val="Contedodetabela"/>
        <w:snapToGrid w:val="false"/>
        <w:jc w:val="both"/>
        <w:rPr>
          <w:rFonts w:ascii="Arial" w:hAnsi="Arial" w:cs="Arial"/>
          <w:sz w:val="24"/>
          <w:szCs w:val="24"/>
          <w:lang w:val="pt-BR"/>
        </w:rPr>
      </w:pPr>
      <w:r>
        <w:rPr>
          <w:rFonts w:cs="Arial" w:ascii="Arial" w:hAnsi="Arial"/>
          <w:sz w:val="24"/>
          <w:szCs w:val="24"/>
          <w:lang w:val="pt-BR"/>
        </w:rPr>
        <w:t xml:space="preserve">Fax: (42) 2102-2701 </w:t>
      </w:r>
    </w:p>
    <w:p>
      <w:pPr>
        <w:pStyle w:val="Contedodetabela"/>
        <w:snapToGrid w:val="false"/>
        <w:jc w:val="both"/>
        <w:rPr>
          <w:rFonts w:ascii="Arial" w:hAnsi="Arial" w:cs="Arial"/>
          <w:sz w:val="24"/>
          <w:szCs w:val="24"/>
          <w:lang w:val="pt-BR"/>
        </w:rPr>
      </w:pPr>
      <w:r>
        <w:rPr>
          <w:rFonts w:cs="Arial" w:ascii="Arial" w:hAnsi="Arial"/>
          <w:sz w:val="24"/>
          <w:szCs w:val="24"/>
          <w:lang w:val="pt-BR"/>
        </w:rPr>
        <w:t xml:space="preserve">Municípios: </w:t>
      </w:r>
      <w:r>
        <w:rPr>
          <w:rFonts w:eastAsia="Arial" w:cs="Arial" w:ascii="Arial" w:hAnsi="Arial"/>
          <w:sz w:val="24"/>
          <w:szCs w:val="24"/>
          <w:lang w:val="pt-BR"/>
        </w:rPr>
        <w:t>Ipiranga, Imbaú, Ivaí, Ortigueira, Palmeira, Reserva, São João do Triunfo, Telêmaco Borba, Tibagi, Ventania.</w:t>
      </w:r>
    </w:p>
    <w:p>
      <w:pPr>
        <w:pStyle w:val="Contedodetabela"/>
        <w:snapToGrid w:val="false"/>
        <w:jc w:val="both"/>
        <w:rPr>
          <w:rFonts w:ascii="Arial" w:hAnsi="Arial" w:cs="Arial"/>
          <w:sz w:val="24"/>
          <w:szCs w:val="24"/>
          <w:lang w:val="pt-BR"/>
        </w:rPr>
      </w:pPr>
      <w:r>
        <w:rPr>
          <w:rFonts w:cs="Arial" w:ascii="Arial" w:hAnsi="Arial"/>
          <w:sz w:val="24"/>
          <w:szCs w:val="24"/>
          <w:lang w:val="pt-BR"/>
        </w:rPr>
      </w:r>
    </w:p>
    <w:p>
      <w:pPr>
        <w:pStyle w:val="Contedodetabela"/>
        <w:snapToGrid w:val="false"/>
        <w:rPr>
          <w:rFonts w:ascii="Arial" w:hAnsi="Arial" w:cs="Arial"/>
          <w:sz w:val="24"/>
          <w:szCs w:val="24"/>
          <w:lang w:val="pt-BR"/>
        </w:rPr>
      </w:pPr>
      <w:r>
        <w:rPr>
          <w:rFonts w:cs="Arial" w:ascii="Arial" w:hAnsi="Arial"/>
          <w:b/>
          <w:bCs/>
          <w:sz w:val="24"/>
          <w:szCs w:val="24"/>
          <w:lang w:val="pt-BR"/>
        </w:rPr>
        <w:t>14 - NR- UNIÃO DA VITORIA</w:t>
      </w:r>
    </w:p>
    <w:p>
      <w:pPr>
        <w:pStyle w:val="Contedodetabela"/>
        <w:rPr>
          <w:rFonts w:ascii="Arial" w:hAnsi="Arial" w:cs="Arial"/>
          <w:sz w:val="24"/>
          <w:szCs w:val="24"/>
          <w:lang w:val="pt-BR"/>
        </w:rPr>
      </w:pPr>
      <w:r>
        <w:rPr>
          <w:rFonts w:cs="Arial" w:ascii="Arial" w:hAnsi="Arial"/>
          <w:sz w:val="24"/>
          <w:szCs w:val="24"/>
          <w:lang w:val="pt-BR"/>
        </w:rPr>
        <w:t>Chefe Regional Jair Roberval Scaramella de Mello</w:t>
      </w:r>
    </w:p>
    <w:p>
      <w:pPr>
        <w:pStyle w:val="Contedodetabela"/>
        <w:rPr>
          <w:rFonts w:ascii="Arial" w:hAnsi="Arial" w:cs="Arial"/>
          <w:sz w:val="24"/>
          <w:szCs w:val="24"/>
          <w:lang w:val="pt-BR"/>
        </w:rPr>
      </w:pPr>
      <w:r>
        <w:rPr>
          <w:rFonts w:cs="Arial" w:ascii="Arial" w:hAnsi="Arial"/>
          <w:sz w:val="24"/>
          <w:szCs w:val="24"/>
          <w:lang w:val="pt-BR"/>
        </w:rPr>
        <w:t>End.: Rua Professora Amazília, nº 747</w:t>
      </w:r>
    </w:p>
    <w:p>
      <w:pPr>
        <w:pStyle w:val="Contedodetabela"/>
        <w:rPr>
          <w:rFonts w:ascii="Arial" w:hAnsi="Arial" w:cs="Arial"/>
          <w:sz w:val="24"/>
          <w:szCs w:val="24"/>
          <w:lang w:val="pt-BR"/>
        </w:rPr>
      </w:pPr>
      <w:r>
        <w:rPr>
          <w:rFonts w:cs="Arial" w:ascii="Arial" w:hAnsi="Arial"/>
          <w:sz w:val="24"/>
          <w:szCs w:val="24"/>
          <w:lang w:val="pt-BR"/>
        </w:rPr>
        <w:t>Cep: 84.600-000</w:t>
      </w:r>
    </w:p>
    <w:p>
      <w:pPr>
        <w:pStyle w:val="Contedodetabela"/>
        <w:rPr>
          <w:rFonts w:ascii="Arial" w:hAnsi="Arial" w:cs="Arial"/>
          <w:sz w:val="24"/>
          <w:szCs w:val="24"/>
          <w:lang w:val="pt-BR"/>
        </w:rPr>
      </w:pPr>
      <w:r>
        <w:rPr>
          <w:rFonts w:cs="Arial" w:ascii="Arial" w:hAnsi="Arial"/>
          <w:sz w:val="24"/>
          <w:szCs w:val="24"/>
          <w:lang w:val="pt-BR"/>
        </w:rPr>
        <w:t>Fone: (42) 3522-1248</w:t>
      </w:r>
    </w:p>
    <w:p>
      <w:pPr>
        <w:pStyle w:val="Contedodetabela"/>
        <w:snapToGrid w:val="false"/>
        <w:jc w:val="both"/>
        <w:rPr>
          <w:rFonts w:ascii="Arial" w:hAnsi="Arial" w:cs="Arial"/>
          <w:sz w:val="24"/>
          <w:szCs w:val="24"/>
          <w:lang w:val="pt-BR"/>
        </w:rPr>
      </w:pPr>
      <w:r>
        <w:rPr>
          <w:rFonts w:cs="Arial" w:ascii="Arial" w:hAnsi="Arial"/>
          <w:sz w:val="24"/>
          <w:szCs w:val="24"/>
          <w:lang w:val="pt-BR"/>
        </w:rPr>
        <w:t>Fax: (42) 3522-1520</w:t>
      </w:r>
    </w:p>
    <w:p>
      <w:pPr>
        <w:pStyle w:val="Contedodetabela"/>
        <w:snapToGrid w:val="false"/>
        <w:jc w:val="both"/>
        <w:rPr>
          <w:lang w:val="pt-BR"/>
        </w:rPr>
      </w:pPr>
      <w:r>
        <w:rPr>
          <w:rFonts w:cs="Arial" w:ascii="Arial" w:hAnsi="Arial"/>
          <w:sz w:val="24"/>
          <w:szCs w:val="24"/>
          <w:lang w:val="pt-BR"/>
        </w:rPr>
        <w:t xml:space="preserve">Municípios: </w:t>
      </w:r>
      <w:r>
        <w:rPr>
          <w:rFonts w:eastAsia="Arial" w:cs="Arial" w:ascii="Arial" w:hAnsi="Arial"/>
          <w:sz w:val="24"/>
          <w:szCs w:val="24"/>
          <w:lang w:val="pt-BR"/>
        </w:rPr>
        <w:t>Antonio Olinto, Bituruna, Cruz Machado, General Carneiro, Paula Freitas, Paulo Frontin, Porto Vitória, São Mateus, União da Vitória.</w:t>
      </w:r>
    </w:p>
    <w:p>
      <w:pPr>
        <w:pStyle w:val="Contedodetabela"/>
        <w:snapToGrid w:val="false"/>
        <w:jc w:val="both"/>
        <w:rPr>
          <w:lang w:val="pt-BR"/>
        </w:rPr>
      </w:pPr>
      <w:r>
        <w:rPr>
          <w:lang w:val="pt-BR"/>
        </w:rPr>
      </w:r>
    </w:p>
    <w:p>
      <w:pPr>
        <w:pStyle w:val="Contedodetabela"/>
        <w:snapToGrid w:val="false"/>
        <w:jc w:val="both"/>
        <w:rPr>
          <w:rFonts w:ascii="Arial" w:hAnsi="Arial" w:cs="Arial"/>
          <w:sz w:val="24"/>
          <w:szCs w:val="24"/>
          <w:lang w:val="pt-BR"/>
        </w:rPr>
      </w:pPr>
      <w:r>
        <w:rPr>
          <w:rFonts w:cs="Arial" w:ascii="Arial" w:hAnsi="Arial"/>
          <w:b/>
          <w:bCs/>
          <w:sz w:val="24"/>
          <w:szCs w:val="24"/>
          <w:lang w:val="pt-BR"/>
        </w:rPr>
        <w:t>14 – SEDE - SEAB</w:t>
      </w:r>
    </w:p>
    <w:p>
      <w:pPr>
        <w:pStyle w:val="Contedodetabela"/>
        <w:rPr>
          <w:rFonts w:ascii="Arial" w:hAnsi="Arial" w:cs="Arial"/>
          <w:sz w:val="24"/>
          <w:szCs w:val="24"/>
          <w:lang w:val="pt-BR"/>
        </w:rPr>
      </w:pPr>
      <w:r>
        <w:rPr>
          <w:rFonts w:cs="Arial" w:ascii="Arial" w:hAnsi="Arial"/>
          <w:sz w:val="24"/>
          <w:szCs w:val="24"/>
          <w:lang w:val="pt-BR"/>
        </w:rPr>
        <w:t>End.: Rua dos Funcionários, nº 1559</w:t>
      </w:r>
    </w:p>
    <w:p>
      <w:pPr>
        <w:pStyle w:val="Contedodetabela"/>
        <w:rPr>
          <w:rFonts w:ascii="Arial" w:hAnsi="Arial" w:cs="Arial"/>
          <w:sz w:val="24"/>
          <w:szCs w:val="24"/>
          <w:lang w:val="pt-BR"/>
        </w:rPr>
      </w:pPr>
      <w:r>
        <w:rPr>
          <w:rFonts w:cs="Arial" w:ascii="Arial" w:hAnsi="Arial"/>
          <w:sz w:val="24"/>
          <w:szCs w:val="24"/>
          <w:lang w:val="pt-BR"/>
        </w:rPr>
        <w:t>Cep: 80035-050</w:t>
      </w:r>
    </w:p>
    <w:p>
      <w:pPr>
        <w:pStyle w:val="Contedodetabela"/>
        <w:rPr>
          <w:rFonts w:ascii="Arial" w:hAnsi="Arial" w:cs="Arial"/>
          <w:sz w:val="24"/>
          <w:szCs w:val="24"/>
          <w:lang w:val="pt-BR"/>
        </w:rPr>
      </w:pPr>
      <w:r>
        <w:rPr>
          <w:rFonts w:cs="Arial" w:ascii="Arial" w:hAnsi="Arial"/>
          <w:sz w:val="24"/>
          <w:szCs w:val="24"/>
          <w:lang w:val="pt-BR"/>
        </w:rPr>
        <w:t>Fone: (41) 3313-4000</w:t>
      </w:r>
      <w:bookmarkStart w:id="0" w:name="_GoBack"/>
      <w:bookmarkEnd w:id="0"/>
    </w:p>
    <w:p>
      <w:pPr>
        <w:pStyle w:val="Normal"/>
        <w:rPr/>
      </w:pPr>
      <w:r>
        <w:rPr/>
      </w:r>
    </w:p>
    <w:sectPr>
      <w:type w:val="nextPage"/>
      <w:pgSz w:w="11906" w:h="16838"/>
      <w:pgMar w:left="1418" w:right="1274"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70a97"/>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es-ES" w:eastAsia="zh-CN" w:bidi="ar-SA"/>
    </w:rPr>
  </w:style>
  <w:style w:type="character" w:styleId="DefaultParagraphFont" w:default="1">
    <w:name w:val="Default Paragraph Font"/>
    <w:uiPriority w:val="1"/>
    <w:semiHidden/>
    <w:unhideWhenUsed/>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ontedodetabela" w:customStyle="1">
    <w:name w:val="Conteúdo de tabela"/>
    <w:basedOn w:val="Normal"/>
    <w:qFormat/>
    <w:rsid w:val="00970a97"/>
    <w:pPr>
      <w:suppressLineNumbers/>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LibreOffice/6.2.4.2$Windows_X86_64 LibreOffice_project/2412653d852ce75f65fbfa83fb7e7b669a126d64</Application>
  <Pages>6</Pages>
  <Words>623</Words>
  <Characters>3603</Characters>
  <CharactersWithSpaces>4132</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2017-03-16T18:25:00Z</dcterms:created>
  <dc:creator>User</dc:creator>
  <dc:description/>
  <dc:language>pt-BR</dc:language>
  <cp:lastModifiedBy>Jefferson Vinicius Meister</cp:lastModifiedBy>
  <dcterms:modified xsi:type="dcterms:W3CDTF">2017-05-18T12:38:00Z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