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82" w:rsidRDefault="007B638B">
      <w:pPr>
        <w:pStyle w:val="Ttulo1"/>
        <w:jc w:val="center"/>
      </w:pPr>
      <w:bookmarkStart w:id="0" w:name="_Toc134780995"/>
      <w:bookmarkStart w:id="1" w:name="_GoBack"/>
      <w:r>
        <w:t xml:space="preserve">ANEXO 3 – MODELO DE CERTIFICADO DE COMPATIBILIDADE </w:t>
      </w:r>
      <w:r>
        <w:t>FÍSICO-FINANCEIRA</w:t>
      </w:r>
      <w:bookmarkEnd w:id="0"/>
    </w:p>
    <w:bookmarkEnd w:id="1"/>
    <w:p w:rsidR="008D5D82" w:rsidRDefault="007B638B">
      <w:pPr>
        <w:pStyle w:val="NormalWeb"/>
        <w:spacing w:before="0" w:beforeAutospacing="0" w:after="0" w:afterAutospacing="0"/>
        <w:jc w:val="center"/>
      </w:pPr>
      <w:r>
        <w:rPr>
          <w:rFonts w:ascii="Trebuchet MS" w:hAnsi="Trebuchet MS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685800" cy="714375"/>
            <wp:effectExtent l="0" t="0" r="0" b="9525"/>
            <wp:docPr id="22" name="Imagem 22" descr="https://lh3.googleusercontent.com/Kr5fQ9q4asVxAaMj1zp6u5wSp2iCAMhb_w2gHQSBVDTTZkFDXFisrHmqCln83QUBUdMtO8sMdz8vb0kXjvwgPfGSVW9ow1GDSeDul951cX_HhKQVU7HB-pH1HhTxDxIK74RS6q7I0yK0bfFP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3.googleusercontent.com/Kr5fQ9q4asVxAaMj1zp6u5wSp2iCAMhb_w2gHQSBVDTTZkFDXFisrHmqCln83QUBUdMtO8sMdz8vb0kXjvwgPfGSVW9ow1GDSeDul951cX_HhKQVU7HB-pH1HhTxDxIK74RS6q7I0yK0bfFP5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D82" w:rsidRDefault="007B638B">
      <w:pPr>
        <w:pStyle w:val="NormalWeb"/>
        <w:spacing w:before="0" w:beforeAutospacing="0" w:after="120" w:afterAutospacing="0"/>
        <w:jc w:val="center"/>
      </w:pPr>
      <w:r>
        <w:rPr>
          <w:rFonts w:ascii="Arial" w:hAnsi="Arial" w:cs="Arial"/>
          <w:b/>
          <w:bCs/>
          <w:color w:val="000000"/>
        </w:rPr>
        <w:t>SECRETARIA DA AGRICULTURA E ABASTECIMENTO</w:t>
      </w:r>
    </w:p>
    <w:p w:rsidR="008D5D82" w:rsidRDefault="007B638B">
      <w:pPr>
        <w:pStyle w:val="NormalWeb"/>
        <w:spacing w:before="0" w:beforeAutospacing="0" w:after="120" w:afterAutospacing="0"/>
        <w:jc w:val="center"/>
      </w:pPr>
      <w:r>
        <w:rPr>
          <w:rFonts w:ascii="Arial" w:hAnsi="Arial" w:cs="Arial"/>
          <w:color w:val="000000"/>
        </w:rPr>
        <w:t>_____________________________________________________________</w:t>
      </w:r>
    </w:p>
    <w:p w:rsidR="008D5D82" w:rsidRDefault="007B638B">
      <w:pPr>
        <w:pStyle w:val="NormalWeb"/>
        <w:spacing w:before="0" w:beforeAutospacing="0" w:after="12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Certificado de Compatibilidade Físico-Financeira</w:t>
      </w:r>
    </w:p>
    <w:p w:rsidR="008D5D82" w:rsidRDefault="008D5D82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</w:rPr>
      </w:pPr>
    </w:p>
    <w:p w:rsidR="008D5D82" w:rsidRDefault="007B638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 Nome da Organização da Sociedade Civil:</w:t>
      </w:r>
    </w:p>
    <w:p w:rsidR="008D5D82" w:rsidRDefault="007B638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 Município: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D5D82" w:rsidRDefault="007B638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3. Termo de Fomento nº:</w:t>
      </w:r>
    </w:p>
    <w:p w:rsidR="008D5D82" w:rsidRDefault="007B638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 Objeto do Termo de Fomento:</w:t>
      </w:r>
    </w:p>
    <w:p w:rsidR="008D5D82" w:rsidRDefault="007B638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5. SIT/TCE nº:</w:t>
      </w:r>
    </w:p>
    <w:p w:rsidR="008D5D82" w:rsidRDefault="007B638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6. Data da verificação: </w:t>
      </w:r>
      <w:r>
        <w:rPr>
          <w:rFonts w:ascii="Arial" w:hAnsi="Arial" w:cs="Arial"/>
          <w:color w:val="000000"/>
          <w:sz w:val="22"/>
          <w:szCs w:val="22"/>
        </w:rPr>
        <w:t>__/___/___</w:t>
      </w:r>
    </w:p>
    <w:p w:rsidR="008D5D82" w:rsidRDefault="007B638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7. Localidade/Endereço da Fiscalização realizada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8D5D82" w:rsidRDefault="007B638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 Nome do Responsável pela Fiscalização:</w:t>
      </w:r>
    </w:p>
    <w:p w:rsidR="008D5D82" w:rsidRDefault="007B638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9. Órgão a que pertence:</w:t>
      </w:r>
    </w:p>
    <w:p w:rsidR="008D5D82" w:rsidRDefault="008D5D82"/>
    <w:p w:rsidR="008D5D82" w:rsidRDefault="007B638B">
      <w:pPr>
        <w:pStyle w:val="NormalWeb"/>
        <w:spacing w:before="0" w:beforeAutospacing="0" w:after="12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 relação ao Termo de Fomento/Termo de Colaboração cele</w:t>
      </w:r>
      <w:r>
        <w:rPr>
          <w:rFonts w:ascii="Arial" w:hAnsi="Arial" w:cs="Arial"/>
          <w:color w:val="000000"/>
          <w:sz w:val="22"/>
          <w:szCs w:val="22"/>
        </w:rPr>
        <w:t xml:space="preserve">brado entre a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[nome da Associação / Cooperativa]</w:t>
      </w:r>
      <w:r>
        <w:rPr>
          <w:rFonts w:ascii="Arial" w:hAnsi="Arial" w:cs="Arial"/>
          <w:color w:val="000000"/>
          <w:sz w:val="22"/>
          <w:szCs w:val="22"/>
        </w:rPr>
        <w:t xml:space="preserve"> e a Secretaria da Agricultura e do Abastecimento do Paraná, comprovamos que na data ___/___/___, constatamos que a proporção física executada das ações previstas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[não é compatível ou é compatível]</w:t>
      </w:r>
      <w:r>
        <w:rPr>
          <w:rFonts w:ascii="Arial" w:hAnsi="Arial" w:cs="Arial"/>
          <w:color w:val="000000"/>
          <w:sz w:val="22"/>
          <w:szCs w:val="22"/>
        </w:rPr>
        <w:t xml:space="preserve"> com o perc</w:t>
      </w:r>
      <w:r>
        <w:rPr>
          <w:rFonts w:ascii="Arial" w:hAnsi="Arial" w:cs="Arial"/>
          <w:color w:val="000000"/>
          <w:sz w:val="22"/>
          <w:szCs w:val="22"/>
        </w:rPr>
        <w:t>entual dos recursos até então repassados.</w:t>
      </w:r>
    </w:p>
    <w:p w:rsidR="008D5D82" w:rsidRDefault="007B638B">
      <w:pPr>
        <w:pStyle w:val="NormalWeb"/>
        <w:spacing w:before="0" w:beforeAutospacing="0" w:after="120" w:afterAutospacing="0" w:line="360" w:lineRule="auto"/>
        <w:ind w:firstLine="85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[Destacamos também que o percentual físico executado possibilita a colocação do objeto em uso. (Se for o caso, acrescer este parágrafo)]</w:t>
      </w:r>
    </w:p>
    <w:p w:rsidR="008D5D82" w:rsidRDefault="007B638B">
      <w:pPr>
        <w:pStyle w:val="NormalWeb"/>
        <w:numPr>
          <w:ilvl w:val="0"/>
          <w:numId w:val="15"/>
        </w:numPr>
        <w:spacing w:before="0" w:beforeAutospacing="0" w:after="120" w:afterAutospacing="0" w:line="360" w:lineRule="auto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Percentual Físico executado:________</w:t>
      </w:r>
    </w:p>
    <w:p w:rsidR="008D5D82" w:rsidRDefault="007B638B">
      <w:pPr>
        <w:pStyle w:val="NormalWeb"/>
        <w:numPr>
          <w:ilvl w:val="0"/>
          <w:numId w:val="15"/>
        </w:numPr>
        <w:spacing w:before="0" w:beforeAutospacing="0" w:after="120" w:afterAutospacing="0" w:line="360" w:lineRule="auto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Valor e Percentual Financeiro executado:</w:t>
      </w:r>
      <w:r>
        <w:rPr>
          <w:rFonts w:ascii="Arial" w:hAnsi="Arial" w:cs="Arial"/>
          <w:color w:val="000000"/>
          <w:sz w:val="22"/>
          <w:szCs w:val="22"/>
        </w:rPr>
        <w:t>_________</w:t>
      </w:r>
    </w:p>
    <w:p w:rsidR="008D5D82" w:rsidRDefault="008D5D82">
      <w:pPr>
        <w:pStyle w:val="NormalWeb"/>
        <w:spacing w:before="0" w:beforeAutospacing="0" w:after="120" w:afterAutospacing="0"/>
        <w:ind w:firstLine="85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8D5D82" w:rsidRDefault="008D5D82">
      <w:pPr>
        <w:pStyle w:val="NormalWeb"/>
        <w:spacing w:before="0" w:beforeAutospacing="0" w:after="120" w:afterAutospacing="0"/>
        <w:ind w:firstLine="85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8D5D82" w:rsidRDefault="008D5D82">
      <w:pPr>
        <w:pStyle w:val="NormalWeb"/>
        <w:spacing w:before="0" w:beforeAutospacing="0" w:after="120" w:afterAutospacing="0"/>
        <w:ind w:firstLine="851"/>
        <w:jc w:val="both"/>
        <w:rPr>
          <w:sz w:val="22"/>
          <w:szCs w:val="22"/>
        </w:rPr>
      </w:pPr>
    </w:p>
    <w:p w:rsidR="008D5D82" w:rsidRDefault="007B638B">
      <w:pPr>
        <w:pStyle w:val="NormalWeb"/>
        <w:spacing w:before="0" w:beforeAutospacing="0" w:after="120" w:afterAutospacing="0"/>
        <w:jc w:val="center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:rsidR="008D5D82" w:rsidRDefault="007B638B">
      <w:pPr>
        <w:pStyle w:val="NormalWeb"/>
        <w:spacing w:before="0" w:beforeAutospacing="0" w:after="120" w:afterAutospacing="0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 do Fiscal</w:t>
      </w:r>
    </w:p>
    <w:p w:rsidR="008D5D82" w:rsidRDefault="008D5D82">
      <w:pPr>
        <w:rPr>
          <w:b/>
          <w:color w:val="000000"/>
        </w:rPr>
      </w:pPr>
    </w:p>
    <w:sectPr w:rsidR="008D5D82">
      <w:headerReference w:type="default" r:id="rId9"/>
      <w:pgSz w:w="11906" w:h="16838"/>
      <w:pgMar w:top="1134" w:right="1134" w:bottom="1361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8B" w:rsidRDefault="007B638B">
      <w:pPr>
        <w:spacing w:line="240" w:lineRule="auto"/>
      </w:pPr>
      <w:r>
        <w:separator/>
      </w:r>
    </w:p>
  </w:endnote>
  <w:endnote w:type="continuationSeparator" w:id="0">
    <w:p w:rsidR="007B638B" w:rsidRDefault="007B6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8B" w:rsidRDefault="007B638B">
      <w:pPr>
        <w:spacing w:line="240" w:lineRule="auto"/>
      </w:pPr>
      <w:r>
        <w:separator/>
      </w:r>
    </w:p>
  </w:footnote>
  <w:footnote w:type="continuationSeparator" w:id="0">
    <w:p w:rsidR="007B638B" w:rsidRDefault="007B63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487512"/>
      <w:docPartObj>
        <w:docPartGallery w:val="Page Numbers (Top of Page)"/>
        <w:docPartUnique/>
      </w:docPartObj>
    </w:sdtPr>
    <w:sdtEndPr/>
    <w:sdtContent>
      <w:p w:rsidR="008D5D82" w:rsidRDefault="007B638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E82">
          <w:rPr>
            <w:noProof/>
          </w:rPr>
          <w:t>1</w:t>
        </w:r>
        <w:r>
          <w:fldChar w:fldCharType="end"/>
        </w:r>
      </w:p>
    </w:sdtContent>
  </w:sdt>
  <w:p w:rsidR="008D5D82" w:rsidRDefault="008D5D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2EA"/>
    <w:multiLevelType w:val="hybridMultilevel"/>
    <w:tmpl w:val="391AFDE0"/>
    <w:lvl w:ilvl="0" w:tplc="C188FB4C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8F2F7A"/>
    <w:multiLevelType w:val="multilevel"/>
    <w:tmpl w:val="538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A27FC5"/>
    <w:multiLevelType w:val="multilevel"/>
    <w:tmpl w:val="037294E0"/>
    <w:lvl w:ilvl="0">
      <w:start w:val="1"/>
      <w:numFmt w:val="upperRoman"/>
      <w:lvlText w:val="%1."/>
      <w:lvlJc w:val="left"/>
      <w:pPr>
        <w:ind w:left="1068" w:hanging="360"/>
      </w:pPr>
    </w:lvl>
    <w:lvl w:ilvl="1">
      <w:start w:val="1"/>
      <w:numFmt w:val="bullet"/>
      <w:lvlText w:val="−"/>
      <w:lvlJc w:val="left"/>
      <w:pPr>
        <w:ind w:left="102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7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434C68"/>
    <w:multiLevelType w:val="hybridMultilevel"/>
    <w:tmpl w:val="C5E44042"/>
    <w:lvl w:ilvl="0" w:tplc="A1E438A0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36506E7"/>
    <w:multiLevelType w:val="multilevel"/>
    <w:tmpl w:val="D8BE97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274A7AB4"/>
    <w:multiLevelType w:val="multilevel"/>
    <w:tmpl w:val="5AD05F34"/>
    <w:lvl w:ilvl="0">
      <w:start w:val="1"/>
      <w:numFmt w:val="decimal"/>
      <w:lvlText w:val="%1."/>
      <w:lvlJc w:val="left"/>
      <w:pPr>
        <w:ind w:left="1594" w:hanging="360"/>
      </w:pPr>
    </w:lvl>
    <w:lvl w:ilvl="1">
      <w:start w:val="1"/>
      <w:numFmt w:val="decimal"/>
      <w:lvlText w:val="%2."/>
      <w:lvlJc w:val="left"/>
      <w:pPr>
        <w:ind w:left="2314" w:hanging="360"/>
      </w:pPr>
    </w:lvl>
    <w:lvl w:ilvl="2">
      <w:start w:val="1"/>
      <w:numFmt w:val="decimal"/>
      <w:lvlText w:val="%3."/>
      <w:lvlJc w:val="left"/>
      <w:pPr>
        <w:ind w:left="3034" w:hanging="360"/>
      </w:pPr>
    </w:lvl>
    <w:lvl w:ilvl="3">
      <w:start w:val="1"/>
      <w:numFmt w:val="decimal"/>
      <w:lvlText w:val="%4."/>
      <w:lvlJc w:val="left"/>
      <w:pPr>
        <w:ind w:left="3754" w:hanging="360"/>
      </w:pPr>
    </w:lvl>
    <w:lvl w:ilvl="4">
      <w:start w:val="1"/>
      <w:numFmt w:val="decimal"/>
      <w:lvlText w:val="%5."/>
      <w:lvlJc w:val="left"/>
      <w:pPr>
        <w:ind w:left="4474" w:hanging="360"/>
      </w:pPr>
    </w:lvl>
    <w:lvl w:ilvl="5">
      <w:start w:val="1"/>
      <w:numFmt w:val="decimal"/>
      <w:lvlText w:val="%6."/>
      <w:lvlJc w:val="left"/>
      <w:pPr>
        <w:ind w:left="5194" w:hanging="360"/>
      </w:pPr>
    </w:lvl>
    <w:lvl w:ilvl="6">
      <w:start w:val="1"/>
      <w:numFmt w:val="decimal"/>
      <w:lvlText w:val="%7."/>
      <w:lvlJc w:val="left"/>
      <w:pPr>
        <w:ind w:left="5914" w:hanging="360"/>
      </w:pPr>
    </w:lvl>
    <w:lvl w:ilvl="7">
      <w:start w:val="1"/>
      <w:numFmt w:val="decimal"/>
      <w:lvlText w:val="%8."/>
      <w:lvlJc w:val="left"/>
      <w:pPr>
        <w:ind w:left="6634" w:hanging="360"/>
      </w:pPr>
    </w:lvl>
    <w:lvl w:ilvl="8">
      <w:start w:val="1"/>
      <w:numFmt w:val="decimal"/>
      <w:lvlText w:val="%9."/>
      <w:lvlJc w:val="left"/>
      <w:pPr>
        <w:ind w:left="7354" w:hanging="360"/>
      </w:pPr>
    </w:lvl>
  </w:abstractNum>
  <w:abstractNum w:abstractNumId="6" w15:restartNumberingAfterBreak="0">
    <w:nsid w:val="27EA68BC"/>
    <w:multiLevelType w:val="multilevel"/>
    <w:tmpl w:val="73C82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B4C13F1"/>
    <w:multiLevelType w:val="multilevel"/>
    <w:tmpl w:val="515E155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0B2A7E"/>
    <w:multiLevelType w:val="multilevel"/>
    <w:tmpl w:val="C37C0A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abstractNum w:abstractNumId="9" w15:restartNumberingAfterBreak="0">
    <w:nsid w:val="3D8D0A08"/>
    <w:multiLevelType w:val="multilevel"/>
    <w:tmpl w:val="EF3A2F5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9A283D"/>
    <w:multiLevelType w:val="multilevel"/>
    <w:tmpl w:val="C6D68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EE3FDA"/>
    <w:multiLevelType w:val="hybridMultilevel"/>
    <w:tmpl w:val="93D2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5600E"/>
    <w:multiLevelType w:val="hybridMultilevel"/>
    <w:tmpl w:val="563A7582"/>
    <w:lvl w:ilvl="0" w:tplc="78CCAC5E">
      <w:start w:val="1"/>
      <w:numFmt w:val="lowerLetter"/>
      <w:lvlText w:val="%1)"/>
      <w:lvlJc w:val="left"/>
      <w:pPr>
        <w:ind w:left="1110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B6365F"/>
    <w:multiLevelType w:val="multilevel"/>
    <w:tmpl w:val="3486872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50936"/>
    <w:multiLevelType w:val="multilevel"/>
    <w:tmpl w:val="047EB8F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E2517"/>
    <w:multiLevelType w:val="multilevel"/>
    <w:tmpl w:val="57B8BD7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7"/>
  </w:num>
  <w:num w:numId="11">
    <w:abstractNumId w:val="12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82"/>
    <w:rsid w:val="00196C83"/>
    <w:rsid w:val="003A6FDA"/>
    <w:rsid w:val="00794B93"/>
    <w:rsid w:val="007B638B"/>
    <w:rsid w:val="008D5D82"/>
    <w:rsid w:val="00F9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BF7E"/>
  <w15:docId w15:val="{70532293-37B7-4B3C-A667-095D5F24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360" w:line="240" w:lineRule="auto"/>
      <w:outlineLvl w:val="0"/>
    </w:pPr>
    <w:rPr>
      <w:b/>
      <w:color w:val="000000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240" w:after="240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pPr>
      <w:tabs>
        <w:tab w:val="left" w:pos="440"/>
        <w:tab w:val="right" w:pos="9203"/>
      </w:tabs>
      <w:spacing w:after="240" w:line="240" w:lineRule="auto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Sumrio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CabealhodoSumrio">
    <w:name w:val="TOC Heading"/>
    <w:basedOn w:val="Ttulo1"/>
    <w:next w:val="Normal"/>
    <w:uiPriority w:val="39"/>
    <w:unhideWhenUsed/>
    <w:qFormat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84E3-40E5-4A1C-84AB-926C908C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 Vinicius Meister</dc:creator>
  <cp:lastModifiedBy>Jacquelini Romero Pereira</cp:lastModifiedBy>
  <cp:revision>2</cp:revision>
  <cp:lastPrinted>2023-05-17T19:34:00Z</cp:lastPrinted>
  <dcterms:created xsi:type="dcterms:W3CDTF">2023-05-17T19:38:00Z</dcterms:created>
  <dcterms:modified xsi:type="dcterms:W3CDTF">2023-05-17T19:38:00Z</dcterms:modified>
</cp:coreProperties>
</file>