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7 – FORMULÁRIO DE ANÁLISE ECONÔMICA E FINANCEIRA DO PROJETO DE NEGÓCIO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Nota orientativa:</w:t>
      </w:r>
      <w:r>
        <w:rPr>
          <w:rFonts w:ascii="Arial" w:hAnsi="Arial" w:cs="Arial"/>
        </w:rPr>
        <w:t xml:space="preserve"> para elaboração e apresentação da análise econômica e financeira do Projeto de Negócio são indicadas três metodologias, com indicadores de resultados específicos.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OSC poderá selecionar uma ou mais metodologias que se enquadrem para às especificidades do seu Projeto de Negócio apresentando a sua </w:t>
      </w:r>
      <w:r>
        <w:rPr>
          <w:rFonts w:ascii="Arial" w:hAnsi="Arial" w:cs="Arial"/>
        </w:rPr>
        <w:t>análise econômica e financeira</w:t>
      </w:r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DE RENTABILIDADE</w:t>
      </w:r>
    </w:p>
    <w:p>
      <w:pPr>
        <w:spacing w:before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indicadores de rentabilidade recomendados são:</w:t>
      </w:r>
    </w:p>
    <w:p>
      <w:pPr>
        <w:pStyle w:val="PargrafodaLista"/>
        <w:numPr>
          <w:ilvl w:val="0"/>
          <w:numId w:val="2"/>
        </w:numPr>
        <w:spacing w:before="24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Margem Bruta;</w:t>
      </w:r>
    </w:p>
    <w:p>
      <w:pPr>
        <w:pStyle w:val="PargrafodaLista"/>
        <w:numPr>
          <w:ilvl w:val="0"/>
          <w:numId w:val="2"/>
        </w:numPr>
        <w:spacing w:before="24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Margem Operacional; e</w:t>
      </w:r>
    </w:p>
    <w:p>
      <w:pPr>
        <w:pStyle w:val="PargrafodaLista"/>
        <w:numPr>
          <w:ilvl w:val="0"/>
          <w:numId w:val="2"/>
        </w:numPr>
        <w:spacing w:before="24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Margem Líquida.</w:t>
      </w:r>
    </w:p>
    <w:p>
      <w:pPr>
        <w:spacing w:before="240"/>
        <w:ind w:firstLine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Orientação: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Essa metodologia pode ser utilizada em todos os </w:t>
      </w:r>
      <w:r>
        <w:rPr>
          <w:rFonts w:ascii="Arial" w:hAnsi="Arial" w:cs="Arial"/>
          <w:color w:val="FF0000"/>
        </w:rPr>
        <w:t xml:space="preserve">Projetos de Negócio </w:t>
      </w:r>
      <w:r>
        <w:rPr>
          <w:rFonts w:ascii="Arial" w:hAnsi="Arial" w:cs="Arial"/>
          <w:color w:val="FF0000"/>
        </w:rPr>
        <w:t>apresentados no Chamamento Público.</w:t>
      </w:r>
    </w:p>
    <w:p>
      <w:pPr>
        <w:spacing w:before="240"/>
        <w:ind w:firstLine="284"/>
        <w:jc w:val="both"/>
        <w:rPr>
          <w:rFonts w:ascii="Arial" w:hAnsi="Arial" w:cs="Arial"/>
          <w:color w:val="FF0000"/>
        </w:rPr>
      </w:pPr>
    </w:p>
    <w:p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ORÇAMENTAÇÃO PARCIAL</w:t>
      </w:r>
    </w:p>
    <w:p>
      <w:pPr>
        <w:spacing w:before="24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 indicador de orçamentação parcial recomendado é:</w:t>
      </w:r>
    </w:p>
    <w:p>
      <w:pPr>
        <w:pStyle w:val="PargrafodaLista"/>
        <w:numPr>
          <w:ilvl w:val="0"/>
          <w:numId w:val="4"/>
        </w:numPr>
        <w:spacing w:before="24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Ponto de Nivelamento/Equilíbrio</w:t>
      </w:r>
    </w:p>
    <w:p>
      <w:pPr>
        <w:spacing w:before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calcular o Ponto de Nivelamento/Equilíbrio, faz-se necessária uma estimativa de entradas (receitas/ingressos) e de saídas (custos ou despesas/dispêndios fixas e variáveis) proveniente do investimento em um bem de capital necessário para operacionalização do negócio, bem como estimar o custo de aluguel deste bem ou de terceirização do serviço. </w:t>
      </w:r>
    </w:p>
    <w:p>
      <w:pPr>
        <w:spacing w:before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Este indicador demonstra o valor mínimo necessário de entradas, para compensar um investimento versus outra alternativa, como a terceirização de um serviço ou aluguel do bem de capital necessário para a operacionalização do negócio.</w:t>
      </w:r>
    </w:p>
    <w:p>
      <w:pPr>
        <w:spacing w:before="240"/>
        <w:ind w:firstLine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Orientação: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Essa metodologia pode ser utilizada </w:t>
      </w:r>
      <w:r>
        <w:rPr>
          <w:rFonts w:ascii="Arial" w:hAnsi="Arial" w:cs="Arial"/>
          <w:color w:val="FF0000"/>
        </w:rPr>
        <w:t>nos</w:t>
      </w:r>
      <w:r>
        <w:rPr>
          <w:rFonts w:ascii="Arial" w:hAnsi="Arial" w:cs="Arial"/>
          <w:color w:val="FF0000"/>
        </w:rPr>
        <w:t xml:space="preserve"> Projetos de Negócio que preveem investimentos em bens de capital (como máquinas, equipamentos e veículos) necessários para operacionalização do negócio da organização, que possam ser locados ou terceirizados em serviços, por exemplo: logística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FF0000"/>
        </w:rPr>
        <w:t xml:space="preserve">armazenagem e outras operações. </w:t>
      </w:r>
    </w:p>
    <w:p>
      <w:pPr>
        <w:spacing w:before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Por exemplo, qual é o valor mínimo de receitas/ingressos que compensaria a compra de um caminhão versus a terceirização do serviço de transporte da produção</w:t>
      </w:r>
      <w:r>
        <w:rPr>
          <w:rFonts w:ascii="Arial" w:hAnsi="Arial" w:cs="Arial"/>
        </w:rPr>
        <w:t>?</w:t>
      </w:r>
    </w:p>
    <w:p>
      <w:pPr>
        <w:spacing w:before="240"/>
        <w:ind w:firstLine="284"/>
        <w:jc w:val="both"/>
        <w:rPr>
          <w:rFonts w:ascii="Arial" w:hAnsi="Arial" w:cs="Arial"/>
          <w:color w:val="FF0000"/>
        </w:rPr>
      </w:pPr>
    </w:p>
    <w:p>
      <w:pPr>
        <w:spacing w:before="240"/>
        <w:ind w:firstLine="284"/>
        <w:jc w:val="both"/>
        <w:rPr>
          <w:rFonts w:ascii="Arial" w:hAnsi="Arial" w:cs="Arial"/>
          <w:color w:val="FF0000"/>
        </w:rPr>
      </w:pPr>
    </w:p>
    <w:p>
      <w:pPr>
        <w:pStyle w:val="PargrafodaLista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ANÁLISE DE VIABILIDADE ECONÔMICA DE LONGO PRAZO (Anexo 7.1)</w:t>
      </w:r>
    </w:p>
    <w:p>
      <w:pPr>
        <w:spacing w:before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 indicadores de viabilidade econômica de longo prazo recomendados são:</w:t>
      </w:r>
    </w:p>
    <w:p>
      <w:pPr>
        <w:pStyle w:val="PargrafodaLista"/>
        <w:numPr>
          <w:ilvl w:val="0"/>
          <w:numId w:val="2"/>
        </w:numPr>
        <w:spacing w:before="24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VPL – Valor Presente Líquido;</w:t>
      </w:r>
    </w:p>
    <w:p>
      <w:pPr>
        <w:pStyle w:val="PargrafodaLista"/>
        <w:numPr>
          <w:ilvl w:val="0"/>
          <w:numId w:val="2"/>
        </w:numPr>
        <w:spacing w:before="240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TIR – Taxa Interna de Retorno; e</w:t>
      </w:r>
    </w:p>
    <w:p>
      <w:pPr>
        <w:pStyle w:val="PargrafodaLista"/>
        <w:numPr>
          <w:ilvl w:val="0"/>
          <w:numId w:val="2"/>
        </w:numPr>
        <w:spacing w:before="240"/>
        <w:ind w:left="0" w:firstLine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Pay</w:t>
      </w:r>
      <w:proofErr w:type="spellEnd"/>
      <w:r>
        <w:rPr>
          <w:rFonts w:ascii="Arial" w:hAnsi="Arial" w:cs="Arial"/>
        </w:rPr>
        <w:t xml:space="preserve"> Back.</w:t>
      </w:r>
    </w:p>
    <w:p>
      <w:pPr>
        <w:spacing w:before="24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calcular os indicadores de viabilidade econômica de longo prazo, faz-se necessário elaborar um fluxo de caixa, determinando-se: </w:t>
      </w:r>
    </w:p>
    <w:p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custo de oportunidade (taxa de retorno de um investimento alternativo relevante, ou taxa de juros de um financiamento, ou taxa de juros da economia); </w:t>
      </w:r>
    </w:p>
    <w:p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horizonte de análise, em anos (geralmente determinado pela vida útil restante dos bens de capital necessários para operacionalização do negócio);</w:t>
      </w:r>
    </w:p>
    <w:p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dos bens de capital do negócio no presente (ano zero); </w:t>
      </w:r>
    </w:p>
    <w:p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dos bens de capital do negócio no futuro (último ano do horizonte de análise); </w:t>
      </w:r>
    </w:p>
    <w:p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Estimativa anual de entradas (receitas/ingressos) do negócio, do ano 1 até o último ano do horizonte de análise; e,</w:t>
      </w:r>
    </w:p>
    <w:p>
      <w:pPr>
        <w:pStyle w:val="PargrafodaLista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Estimativa anual de saídas (despesas/dispêndios) do negócio, do ano 1 até o último ano do horizonte de análise. </w:t>
      </w:r>
    </w:p>
    <w:p>
      <w:pPr>
        <w:ind w:firstLine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</w:rPr>
        <w:t>Orientação:</w:t>
      </w:r>
      <w:r>
        <w:rPr>
          <w:rFonts w:ascii="Arial" w:hAnsi="Arial" w:cs="Arial"/>
          <w:color w:val="FF0000"/>
        </w:rPr>
        <w:t xml:space="preserve"> Essa metodologia pode ser utilizada </w:t>
      </w:r>
      <w:r>
        <w:rPr>
          <w:rFonts w:ascii="Arial" w:hAnsi="Arial" w:cs="Arial"/>
          <w:color w:val="FF0000"/>
        </w:rPr>
        <w:t xml:space="preserve">nos </w:t>
      </w:r>
      <w:r>
        <w:rPr>
          <w:rFonts w:ascii="Arial" w:hAnsi="Arial" w:cs="Arial"/>
          <w:color w:val="FF0000"/>
        </w:rPr>
        <w:t>Projetos de Negócio que preveem investimentos</w:t>
      </w:r>
      <w:r>
        <w:rPr>
          <w:rFonts w:ascii="Arial" w:hAnsi="Arial" w:cs="Arial"/>
          <w:color w:val="FF0000"/>
        </w:rPr>
        <w:t xml:space="preserve"> em empreendimentos que devem ser analisados no longo prazo, por exemplo: infraestruturas e equipamentos para agroindustrialização, </w:t>
      </w:r>
      <w:r>
        <w:rPr>
          <w:rFonts w:ascii="Arial" w:hAnsi="Arial" w:cs="Arial"/>
          <w:color w:val="FF0000"/>
        </w:rPr>
        <w:t xml:space="preserve">infraestruturas e equipamentos </w:t>
      </w:r>
      <w:r>
        <w:rPr>
          <w:rFonts w:ascii="Arial" w:hAnsi="Arial" w:cs="Arial"/>
          <w:color w:val="FF0000"/>
        </w:rPr>
        <w:t xml:space="preserve">para comercialização, </w:t>
      </w:r>
      <w:r>
        <w:rPr>
          <w:rFonts w:ascii="Arial" w:hAnsi="Arial" w:cs="Arial"/>
          <w:color w:val="FF0000"/>
        </w:rPr>
        <w:t>infraestruturas e equipamentos</w:t>
      </w:r>
      <w:r>
        <w:rPr>
          <w:rFonts w:ascii="Arial" w:hAnsi="Arial" w:cs="Arial"/>
          <w:color w:val="FF0000"/>
        </w:rPr>
        <w:t xml:space="preserve"> para armazenagem, </w:t>
      </w:r>
      <w:r>
        <w:rPr>
          <w:rFonts w:ascii="Arial" w:hAnsi="Arial" w:cs="Arial"/>
          <w:color w:val="FF0000"/>
        </w:rPr>
        <w:t>infraestruturas e equipamentos</w:t>
      </w:r>
      <w:r>
        <w:rPr>
          <w:rFonts w:ascii="Arial" w:hAnsi="Arial" w:cs="Arial"/>
          <w:color w:val="FF0000"/>
        </w:rPr>
        <w:t xml:space="preserve"> para sistemas de geração de energia</w:t>
      </w:r>
      <w:bookmarkStart w:id="0" w:name="_GoBack"/>
      <w:bookmarkEnd w:id="0"/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0A2"/>
    <w:multiLevelType w:val="hybridMultilevel"/>
    <w:tmpl w:val="C270E1AE"/>
    <w:lvl w:ilvl="0" w:tplc="FD765B0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243E1B"/>
    <w:multiLevelType w:val="hybridMultilevel"/>
    <w:tmpl w:val="3DC2A7E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93D7BBC"/>
    <w:multiLevelType w:val="multilevel"/>
    <w:tmpl w:val="AD60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E86E5E"/>
    <w:multiLevelType w:val="hybridMultilevel"/>
    <w:tmpl w:val="3DC2A7E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50135A"/>
    <w:multiLevelType w:val="hybridMultilevel"/>
    <w:tmpl w:val="AC8AAD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E6BB0"/>
    <w:multiLevelType w:val="hybridMultilevel"/>
    <w:tmpl w:val="3DC2A7E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0955-8CAF-4C90-AD37-DB1AC659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Martins da Silva Muller Mattos</dc:creator>
  <cp:keywords/>
  <dc:description/>
  <cp:lastModifiedBy>Jefferson Vinicius Meister</cp:lastModifiedBy>
  <cp:revision>2</cp:revision>
  <dcterms:created xsi:type="dcterms:W3CDTF">2023-08-10T13:29:00Z</dcterms:created>
  <dcterms:modified xsi:type="dcterms:W3CDTF">2023-08-10T13:29:00Z</dcterms:modified>
</cp:coreProperties>
</file>