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center"/>
        <w:rPr>
          <w:rStyle w:val="Forte"/>
          <w:rFonts w:ascii="Arial" w:hAnsi="Arial" w:cs="Arial"/>
          <w:b w:val="0"/>
          <w:bCs w:val="0"/>
          <w:color w:val="1F1F1F"/>
          <w:sz w:val="28"/>
          <w:szCs w:val="28"/>
          <w:shd w:val="clear" w:color="auto" w:fill="FFFFFF"/>
        </w:rPr>
      </w:pPr>
      <w:r>
        <w:rPr>
          <w:rStyle w:val="Forte"/>
          <w:rFonts w:ascii="Arial" w:hAnsi="Arial" w:cs="Arial"/>
          <w:b w:val="0"/>
          <w:bCs w:val="0"/>
          <w:color w:val="1F1F1F"/>
          <w:sz w:val="28"/>
          <w:szCs w:val="28"/>
          <w:shd w:val="clear" w:color="auto" w:fill="FFFFFF"/>
        </w:rPr>
        <w:t xml:space="preserve">DECLARAÇÃO DE ASSIDUIDADE E PRECISÃO DOS </w:t>
      </w:r>
      <w:bookmarkStart w:id="0" w:name="_GoBack"/>
      <w:bookmarkEnd w:id="0"/>
      <w:r>
        <w:rPr>
          <w:rStyle w:val="Forte"/>
          <w:rFonts w:ascii="Arial" w:hAnsi="Arial" w:cs="Arial"/>
          <w:b w:val="0"/>
          <w:bCs w:val="0"/>
          <w:color w:val="1F1F1F"/>
          <w:sz w:val="28"/>
          <w:szCs w:val="28"/>
          <w:shd w:val="clear" w:color="auto" w:fill="FFFFFF"/>
        </w:rPr>
        <w:t>APONTAMENTOS NO SIT/TCE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hd w:val="clear" w:color="auto" w:fill="FFFFFF"/>
        <w:spacing w:before="360" w:after="360" w:line="36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>Eu, [nome do tomador], [cargo], declaro para os devidos fins de direito, que a o município de ................................., CNPJ ..................................por meio do setor responsável, realizará, com assiduidade e precisão, os apontamentos que lhe cabem, no Sistema Integrado de Transferências (SIT) do Tribunal de Contas do Estado do Paraná (TCE-PR):</w:t>
      </w:r>
    </w:p>
    <w:p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>Enviar as informações bimestralmente, no prazo de 30 (trinta) dias contados do encerramento do bimestre a que se referem.</w:t>
      </w:r>
    </w:p>
    <w:p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Anexar, no mínimo, os documentos exigidos pelo TCE-PR, conforme disposto na </w:t>
      </w:r>
      <w:r>
        <w:rPr>
          <w:rFonts w:ascii="Arial" w:hAnsi="Arial" w:cs="Arial"/>
          <w:sz w:val="24"/>
          <w:szCs w:val="24"/>
        </w:rPr>
        <w:t xml:space="preserve">Resolução 28/2011 e </w:t>
      </w: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>na Instrução Normativa nº 61/2011.</w:t>
      </w:r>
    </w:p>
    <w:p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>Preencher os dados de forma completa e correta, evitando erros e omissões.</w:t>
      </w:r>
    </w:p>
    <w:p>
      <w:pPr>
        <w:shd w:val="clear" w:color="auto" w:fill="FFFFFF"/>
        <w:spacing w:before="360" w:after="360" w:line="36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>A entidade também se compromete a manter atualizados os dados informados no SIT, sempre que houver alterações.</w:t>
      </w:r>
    </w:p>
    <w:p>
      <w:pPr>
        <w:shd w:val="clear" w:color="auto" w:fill="FFFFFF"/>
        <w:spacing w:before="360" w:after="360" w:line="36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>[Cidade], [data].</w:t>
      </w:r>
    </w:p>
    <w:p>
      <w:pPr>
        <w:shd w:val="clear" w:color="auto" w:fill="FFFFFF"/>
        <w:spacing w:before="360" w:after="360" w:line="36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>[Assinatura do tomador]</w:t>
      </w:r>
    </w:p>
    <w:p>
      <w:pPr>
        <w:shd w:val="clear" w:color="auto" w:fill="FFFFFF"/>
        <w:spacing w:before="360" w:after="360" w:line="36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>[Cargo do tomador]</w:t>
      </w:r>
    </w:p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4135"/>
    <w:multiLevelType w:val="hybridMultilevel"/>
    <w:tmpl w:val="BB9CF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EC6C-2656-49C2-907B-8F43B82E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da Silva</dc:creator>
  <cp:keywords/>
  <dc:description/>
  <cp:lastModifiedBy>Marcio da Silva</cp:lastModifiedBy>
  <cp:revision>4</cp:revision>
  <dcterms:created xsi:type="dcterms:W3CDTF">2024-01-08T19:20:00Z</dcterms:created>
  <dcterms:modified xsi:type="dcterms:W3CDTF">2024-01-11T18:58:00Z</dcterms:modified>
</cp:coreProperties>
</file>