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III</w:t>
      </w:r>
    </w:p>
    <w:p>
      <w:pPr>
        <w:pStyle w:val="Corpodetexto"/>
        <w:spacing w:after="0" w:line="276" w:lineRule="auto"/>
        <w:ind w:left="0" w:hanging="2"/>
        <w:jc w:val="center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Style w:val="Fontepargpadro1"/>
          <w:rFonts w:ascii="Arial" w:hAnsi="Arial"/>
          <w:caps/>
          <w:sz w:val="22"/>
          <w:szCs w:val="22"/>
        </w:rPr>
        <w:t xml:space="preserve">Declaração de Ciência e Concordância dos Critérios e Condições do Programa Trator, Implementos e Equipamentos Solidários – PTS/PR e de Previsão dos Modelos de </w:t>
      </w:r>
      <w:r>
        <w:rPr>
          <w:rStyle w:val="Fontepargpadro1"/>
          <w:rFonts w:ascii="Arial" w:hAnsi="Arial"/>
          <w:bCs/>
          <w:caps/>
          <w:sz w:val="22"/>
          <w:szCs w:val="22"/>
        </w:rPr>
        <w:t>Trator, COLHEDORA ou pulverizador</w:t>
      </w:r>
      <w:r>
        <w:rPr>
          <w:rStyle w:val="Fontepargpadro1"/>
          <w:rFonts w:ascii="Arial" w:hAnsi="Arial"/>
          <w:caps/>
          <w:sz w:val="22"/>
          <w:szCs w:val="22"/>
        </w:rPr>
        <w:t xml:space="preserve"> que se dispõe a comercializar AOS AGRICULTORES FAMILIARES PARANAENSES.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Style w:val="Fontepargpadro1"/>
          <w:rFonts w:ascii="Arial" w:hAnsi="Arial"/>
          <w:i/>
          <w:sz w:val="22"/>
          <w:szCs w:val="22"/>
          <w:highlight w:val="yellow"/>
        </w:rPr>
        <w:t>(Nome completo)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na qualidade de representante legal da Empresa Fabricante ou Concessionária </w:t>
      </w:r>
      <w:r>
        <w:rPr>
          <w:rStyle w:val="Fontepargpadro1"/>
          <w:rFonts w:ascii="Arial" w:hAnsi="Arial"/>
          <w:i/>
          <w:sz w:val="22"/>
          <w:szCs w:val="22"/>
          <w:highlight w:val="yellow"/>
        </w:rPr>
        <w:t>(nome da Pessoa Jurídica)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interessada em participar do procedimento de credenciamento estabelecido no Edital de Chamamento Público nº </w:t>
      </w:r>
      <w:r>
        <w:rPr>
          <w:rStyle w:val="Fontepargpadro1"/>
          <w:rFonts w:ascii="Arial" w:hAnsi="Arial"/>
          <w:bCs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/20</w:t>
      </w:r>
      <w:r>
        <w:rPr>
          <w:rStyle w:val="Fontepargpadro1"/>
          <w:rFonts w:ascii="Arial" w:hAnsi="Arial"/>
          <w:sz w:val="22"/>
          <w:szCs w:val="22"/>
        </w:rPr>
        <w:t>25</w:t>
      </w:r>
      <w:r>
        <w:rPr>
          <w:rFonts w:ascii="Arial" w:hAnsi="Arial"/>
          <w:sz w:val="22"/>
          <w:szCs w:val="22"/>
        </w:rPr>
        <w:t xml:space="preserve">, declaro, sob as penas da lei, que proponho a comercialização de </w:t>
      </w:r>
      <w:r>
        <w:rPr>
          <w:rStyle w:val="Fontepargpadro1"/>
          <w:rFonts w:ascii="Arial" w:hAnsi="Arial"/>
          <w:bCs/>
          <w:sz w:val="22"/>
          <w:szCs w:val="22"/>
        </w:rPr>
        <w:t>Tratores, Colhedoras e Pulverizadores Agrícolas</w:t>
      </w:r>
      <w:r>
        <w:rPr>
          <w:rFonts w:ascii="Arial" w:hAnsi="Arial"/>
          <w:sz w:val="22"/>
          <w:szCs w:val="22"/>
        </w:rPr>
        <w:t xml:space="preserve"> aos agricultores familiares paranaenses que se enquadram às normas do </w:t>
      </w:r>
      <w:r>
        <w:rPr>
          <w:rStyle w:val="Fontepargpadro1"/>
          <w:rFonts w:ascii="Arial" w:hAnsi="Arial"/>
          <w:caps/>
          <w:sz w:val="22"/>
          <w:szCs w:val="22"/>
        </w:rPr>
        <w:t>PTS/PR</w:t>
      </w:r>
      <w:r>
        <w:rPr>
          <w:rFonts w:ascii="Arial" w:hAnsi="Arial"/>
          <w:sz w:val="22"/>
          <w:szCs w:val="22"/>
        </w:rPr>
        <w:t>, conforme segue: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Colhedora Agrícola para grãos, cabinada</w:t>
      </w:r>
      <w:r>
        <w:rPr>
          <w:rFonts w:ascii="Arial" w:hAnsi="Arial"/>
          <w:sz w:val="22"/>
          <w:szCs w:val="22"/>
        </w:rPr>
        <w:t xml:space="preserve">, plataforma de corte flexível, largura mínima de 16 a 20 pés equivalente a 4,8 a 6 metros, potência mínima do motor de 175 CV, movida a diesel ou biodiesel e tanque de combustível de no mínimo 270 litros, transmissão hidrostática com mínimo 03 (três) marchas à frente e 01 (uma) à ré, largura de cilindro de 1.270mm, sem reversor, admitindo-se com reversor, mínimo de 5 sacas palhas, tanque graneleiro capacidade mínima de 4.800/litros, sem separador, peneira tipo fixa, área de limpeza mínima de 3,5 m², 04 rodas, rodado traseiro com pneus novos medindo no mínimo 12,4x24R2 ou 12,5x18R1, com no mínimo 08 lonas e rodado dianteiro com pneus novos medindo no mínimo 28,1X26R1, com no mínimo 06 lonas, fabricada no Brasil, com 24 meses de garantia, cinto de segurança e modelo correspondente ao ano da concretização da operação de financiamento. Preço máximo - R$ 996.562,58 (novecentos e noventa e seis mil, quinhentos e sessenta e dois reais e cinquenta e oito centavos);  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Trator agrícola, de pneus, 4 rodas, com potência mínima do motor de 55 CV</w:t>
      </w:r>
      <w:r>
        <w:rPr>
          <w:rFonts w:ascii="Arial" w:hAnsi="Arial"/>
          <w:sz w:val="22"/>
          <w:szCs w:val="22"/>
        </w:rPr>
        <w:t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</w:t>
      </w:r>
      <w:r>
        <w:rPr>
          <w:rFonts w:ascii="Arial" w:hAnsi="Arial"/>
          <w:b/>
          <w:sz w:val="22"/>
          <w:szCs w:val="22"/>
        </w:rPr>
        <w:t>, arco de segurança tipo “Santo Antônio”</w:t>
      </w:r>
      <w:r>
        <w:rPr>
          <w:rFonts w:ascii="Arial" w:hAnsi="Arial"/>
          <w:sz w:val="22"/>
          <w:szCs w:val="22"/>
        </w:rPr>
        <w:t xml:space="preserve"> fixado ao chassi do trator com a cobertura do tipo “toldo”, conjunto de suporte e pesos dianteiros com mínimo de 200 Kg, pesos nas rodas traseiras com no mínimo 200 Kg, transmissão mínima de 8 (oito) marchas à frente e 2 (duas) à ré, rodado traseiro com pneus novos medindo no mínimo de 14,9 x 24, com no mínimo 8 lonas e rodado dianteiro com pneus novos medindo no mínimo 8,0 x 18, com no mínimo 6 lonas e  modelo correspondente ao ano da concretização da operação de financiamento. Preço máximo - R$ 147.314,45 (cento e quarenta e sete mil, trezentos e catorze reais e quarenta e cinco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Trator agrícola, de pneus, 4 rodas, com potência mínima do motor de 55 CV</w:t>
      </w:r>
      <w:r>
        <w:rPr>
          <w:rFonts w:ascii="Arial" w:hAnsi="Arial"/>
          <w:sz w:val="22"/>
          <w:szCs w:val="22"/>
        </w:rPr>
        <w:t xml:space="preserve"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  <w:sz w:val="22"/>
          <w:szCs w:val="22"/>
        </w:rPr>
        <w:t xml:space="preserve">com cabine de fábrica, </w:t>
      </w:r>
      <w:r>
        <w:rPr>
          <w:rFonts w:ascii="Arial" w:hAnsi="Arial"/>
          <w:sz w:val="22"/>
          <w:szCs w:val="22"/>
        </w:rPr>
        <w:t xml:space="preserve">fechada de acordo com as normas de segurança para tombamento e níveis de ruído (NR-15), sistema de ar condicionado, sistema de aquecimento, filtro de carvão ativado, filtro anti-pólen, limpador de para-brisas dianteiros, retrovisores externo e interno com regulagem, faróis auxiliares traseiros, assento com prolongador, tomada de 12 Volts conjunto de suporte e pesos dianteiros com </w:t>
      </w:r>
      <w:r>
        <w:rPr>
          <w:rFonts w:ascii="Arial" w:hAnsi="Arial"/>
          <w:sz w:val="22"/>
          <w:szCs w:val="22"/>
        </w:rPr>
        <w:lastRenderedPageBreak/>
        <w:t>mínimo de 200 Kg, pesos nas rodas traseiras com no mínimo 200 Kg, transmissão mínima de 8 (oito) marchas à frente e 2 (duas) à ré, rodado traseiro com pneus novos medindo no mínimo 14,9 x 24, com no mínimo 8 lonas e rodado dianteiro com pneus novos medindo no mínimo de 8,0 x 18,  com no mínimo 6 lonas e modelo correspondente ao ano da concretização da operação de financiamento. Preço máximo - R$ 206.245,85 (duzentos e seis mil, duzentos e quarenta e cinco reais e oitenta e cinco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  <w:sz w:val="22"/>
          <w:szCs w:val="22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Trator agrícola estreito, de pneus, 4 rodas, com potência mínima do motor de 55 CV,</w:t>
      </w:r>
      <w:r>
        <w:rPr>
          <w:rFonts w:ascii="Arial" w:hAnsi="Arial"/>
          <w:sz w:val="22"/>
          <w:szCs w:val="22"/>
        </w:rPr>
        <w:t xml:space="preserve">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  <w:sz w:val="22"/>
          <w:szCs w:val="22"/>
        </w:rPr>
        <w:t>arco de segurança tipo “Santo Antônio”</w:t>
      </w:r>
      <w:r>
        <w:rPr>
          <w:rFonts w:ascii="Arial" w:hAnsi="Arial"/>
          <w:sz w:val="22"/>
          <w:szCs w:val="22"/>
        </w:rPr>
        <w:t xml:space="preserve"> fixado ao chassi do trator, conjunto de suporte e pesos dianteiros com mínimo de 200 Kg, pesos nas rodas traseiras com no mínimo 200 Kg, transmissão mínima de 8 (oito) marchas à frente e 2 (duas) à ré, rodado traseiro com pneus novos medindo no mínimo de 14,9 x 24, com no mínimo 8 lonas e rodado dianteiro com pneus novos medindo no mínimo de 7,0 x 18, com no mínimo 06 lonas e modelo correspondente ao ano da concretização da operação de financiamento. Preço máximo - R$ 152.814,34 (cento e cinquenta e dois mil, oitocentos e catorze reais e trinta e quatro centavos); 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>Trator agrícola, de pneus, 4 rodas com potência mínima do motor de 75 CV,</w:t>
      </w:r>
      <w:r>
        <w:rPr>
          <w:rFonts w:ascii="Arial" w:hAnsi="Arial"/>
          <w:sz w:val="22"/>
          <w:szCs w:val="22"/>
        </w:rPr>
        <w:t xml:space="preserve">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  <w:sz w:val="22"/>
          <w:szCs w:val="22"/>
        </w:rPr>
        <w:t>arco de segurança tipo “Santo Antônio”</w:t>
      </w:r>
      <w:r>
        <w:rPr>
          <w:rFonts w:ascii="Arial" w:hAnsi="Arial"/>
          <w:sz w:val="22"/>
          <w:szCs w:val="22"/>
        </w:rPr>
        <w:t xml:space="preserve"> fixado ao chassi do trator e cobertura do tipo “toldo”, conjunto de suporte e pesos dianteiros com mínimo de 200 Kg, pesos nas rodas traseiras com no mínimo 200 Kg, transmissão mínima de 9 (nove) marchas à frente e 3 (três) à ré, rodado traseiro com pneus novos medindo no mínimo de 18,4 x 30, com no mínimo 8 lonas e rodado dianteiro com pneus novos medindo no mínimo de 12,24 x 24, com no mínimo 06 lonas e modelo correspondente ao ano da concretização da operação de financiamento. Preço máximo - R$ 195.650,00 (cento e noventa e cinco mil, seiscentos e cinquenta reais);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Trator agrícola com cabine de fábrica, de pneus, 4 rodas com potência mínima do motor de 75 CV</w:t>
      </w:r>
      <w:r>
        <w:rPr>
          <w:rFonts w:ascii="Arial" w:hAnsi="Arial"/>
          <w:sz w:val="22"/>
          <w:szCs w:val="22"/>
        </w:rPr>
        <w:t xml:space="preserve"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  <w:sz w:val="22"/>
          <w:szCs w:val="22"/>
        </w:rPr>
        <w:t>com cabine de fábrica</w:t>
      </w:r>
      <w:r>
        <w:rPr>
          <w:rFonts w:ascii="Arial" w:hAnsi="Arial"/>
          <w:sz w:val="22"/>
          <w:szCs w:val="22"/>
        </w:rPr>
        <w:t>, fechada de acordo com as normas de segurança para tombamento e níveis de ruído (NR-15), sistema de ar condicionado, sistema de aquecimento, filtro de carvão ativado, filtro anti-pólen, limpador de para-brisas dianteiros, retrovisores externo e interno com regulagem, faróis auxiliares traseiros, assento com prolongador, tomada de 12 Volts, conjunto de suporte e pesos dianteiros com mínimo de 200 Kg, pesos nas rodas traseiras com no mínimo 200 Kg, transmissão mínima de 9 (nove) marchas à frente e 3 (três) à ré, rodado traseiro com pneus novos medindo no mínimo 18,4 x 30, com no mínimo 8 lonas e rodado dianteiro com pneus novos medindo no mínimo 12,24 x 24, com no mínimo 6 lonas sendo o fornecedor responsável pela garantia integral do trator e cabine e modelo correspondente ao ano da concretização da operação de financiamento. Preço máximo - R$ 232.414,00 (duzentos e trinta e dois mil, quatrocentos e catorze reais);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Pulverizador Agrícola 400 litros</w:t>
      </w:r>
      <w:r>
        <w:rPr>
          <w:rFonts w:ascii="Arial" w:hAnsi="Arial"/>
          <w:sz w:val="22"/>
          <w:szCs w:val="22"/>
        </w:rPr>
        <w:t xml:space="preserve"> com tanque de calda com capacidade mínima de 400 l, agitador, </w:t>
      </w:r>
      <w:r>
        <w:rPr>
          <w:rFonts w:ascii="Arial" w:hAnsi="Arial"/>
          <w:b/>
          <w:sz w:val="22"/>
          <w:szCs w:val="22"/>
        </w:rPr>
        <w:t>acionamento mecânico em X</w:t>
      </w:r>
      <w:r>
        <w:rPr>
          <w:rFonts w:ascii="Arial" w:hAnsi="Arial"/>
          <w:sz w:val="22"/>
          <w:szCs w:val="22"/>
        </w:rPr>
        <w:t xml:space="preserve">, manômetro, </w:t>
      </w:r>
      <w:r>
        <w:rPr>
          <w:rFonts w:ascii="Arial" w:hAnsi="Arial"/>
          <w:b/>
          <w:sz w:val="22"/>
          <w:szCs w:val="22"/>
        </w:rPr>
        <w:t>barra até 12 (doze) metros</w:t>
      </w:r>
      <w:r>
        <w:rPr>
          <w:rFonts w:ascii="Arial" w:hAnsi="Arial"/>
          <w:sz w:val="22"/>
          <w:szCs w:val="22"/>
        </w:rPr>
        <w:t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e correspondente ao ano da concretização da operação de financiamento. Preço máximo - R$ 20.113,27 (vinte mil, centro e treze reais e vinte e sete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Pulverizador Agrícola – 600 litros até 700 litros</w:t>
      </w:r>
      <w:r>
        <w:rPr>
          <w:rFonts w:ascii="Arial" w:hAnsi="Arial"/>
          <w:sz w:val="22"/>
          <w:szCs w:val="22"/>
        </w:rPr>
        <w:t xml:space="preserve"> com tanque de calda com capacidade mínima de 600 litros até 700 litros, agitador, </w:t>
      </w:r>
      <w:r>
        <w:rPr>
          <w:rFonts w:ascii="Arial" w:hAnsi="Arial"/>
          <w:b/>
          <w:sz w:val="22"/>
          <w:szCs w:val="22"/>
        </w:rPr>
        <w:t>acionamento mecânico,</w:t>
      </w:r>
      <w:r>
        <w:rPr>
          <w:rFonts w:ascii="Arial" w:hAnsi="Arial"/>
          <w:sz w:val="22"/>
          <w:szCs w:val="22"/>
        </w:rPr>
        <w:t xml:space="preserve"> manômetro, </w:t>
      </w:r>
      <w:r>
        <w:rPr>
          <w:rFonts w:ascii="Arial" w:hAnsi="Arial"/>
          <w:b/>
          <w:sz w:val="22"/>
          <w:szCs w:val="22"/>
        </w:rPr>
        <w:t>barra de até 14 (quatorze) metros</w:t>
      </w:r>
      <w:r>
        <w:rPr>
          <w:rFonts w:ascii="Arial" w:hAnsi="Arial"/>
          <w:sz w:val="22"/>
          <w:szCs w:val="22"/>
        </w:rPr>
        <w:t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e modelo correspondente ao ano da concretização da operação de financiamento. Preço máximo - R$ 23.865,37 (vinte e três mil, oitocentos e sessenta e cinco reais e trinta e sete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Pulverizador Agrícola – 600 litros até 700 litros</w:t>
      </w:r>
      <w:r>
        <w:rPr>
          <w:rFonts w:ascii="Arial" w:hAnsi="Arial"/>
          <w:sz w:val="22"/>
          <w:szCs w:val="22"/>
        </w:rPr>
        <w:t xml:space="preserve"> com tanque de calda com capacidade mínima de 600 litros até 700 litros, agitador, </w:t>
      </w:r>
      <w:r>
        <w:rPr>
          <w:rFonts w:ascii="Arial" w:hAnsi="Arial"/>
          <w:b/>
          <w:sz w:val="22"/>
          <w:szCs w:val="22"/>
        </w:rPr>
        <w:t>acionamento hidráulico</w:t>
      </w:r>
      <w:r>
        <w:rPr>
          <w:rFonts w:ascii="Arial" w:hAnsi="Arial"/>
          <w:sz w:val="22"/>
          <w:szCs w:val="22"/>
        </w:rPr>
        <w:t xml:space="preserve"> e ao 3o ponto, manômetro, </w:t>
      </w:r>
      <w:r>
        <w:rPr>
          <w:rFonts w:ascii="Arial" w:hAnsi="Arial"/>
          <w:b/>
          <w:sz w:val="22"/>
          <w:szCs w:val="22"/>
        </w:rPr>
        <w:t>barra de até 16 (dezesseis) metros</w:t>
      </w:r>
      <w:r>
        <w:rPr>
          <w:rFonts w:ascii="Arial" w:hAnsi="Arial"/>
          <w:sz w:val="22"/>
          <w:szCs w:val="22"/>
        </w:rPr>
        <w:t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e modelo correspondente ao ano da concretização da operação de financiamento. Preço máximo - R$ 43.270,00 (quarenta e três mil, duzentos e setenta reais);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Pulverizador Agrícola – 800 litros até 900</w:t>
      </w:r>
      <w:r>
        <w:rPr>
          <w:rFonts w:ascii="Arial" w:hAnsi="Arial"/>
          <w:sz w:val="22"/>
          <w:szCs w:val="22"/>
        </w:rPr>
        <w:t xml:space="preserve"> litros com tanque de calda com capacidade mínima de 800 litros até 900 litros, agitador, </w:t>
      </w:r>
      <w:r>
        <w:rPr>
          <w:rFonts w:ascii="Arial" w:hAnsi="Arial"/>
          <w:b/>
          <w:sz w:val="22"/>
          <w:szCs w:val="22"/>
        </w:rPr>
        <w:t>acionamento mecânico</w:t>
      </w:r>
      <w:r>
        <w:rPr>
          <w:rFonts w:ascii="Arial" w:hAnsi="Arial"/>
          <w:sz w:val="22"/>
          <w:szCs w:val="22"/>
        </w:rPr>
        <w:t xml:space="preserve">, manômetro, </w:t>
      </w:r>
      <w:r>
        <w:rPr>
          <w:rFonts w:ascii="Arial" w:hAnsi="Arial"/>
          <w:b/>
          <w:sz w:val="22"/>
          <w:szCs w:val="22"/>
        </w:rPr>
        <w:t>barra de até 16 (dezesseis) metros</w:t>
      </w:r>
      <w:r>
        <w:rPr>
          <w:rFonts w:ascii="Arial" w:hAnsi="Arial"/>
          <w:sz w:val="22"/>
          <w:szCs w:val="22"/>
        </w:rPr>
        <w:t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e modelo correspondente ao ano da concretização da operação de financiamento. Preço máximo - R$ 34.016,18 (trinta e quatro mil e dezesseis reais e dezoito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rPr>
          <w:rFonts w:ascii="Arial" w:hAnsi="Arial"/>
          <w:b/>
          <w:sz w:val="16"/>
          <w:szCs w:val="16"/>
        </w:rPr>
      </w:pPr>
    </w:p>
    <w:p>
      <w:pPr>
        <w:pStyle w:val="PargrafodaLista"/>
        <w:numPr>
          <w:ilvl w:val="0"/>
          <w:numId w:val="42"/>
        </w:numPr>
        <w:tabs>
          <w:tab w:val="left" w:pos="426"/>
        </w:tabs>
        <w:ind w:leftChars="0" w:left="0" w:firstLineChars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Pulverizador Agrícola – 800 litros até 900 litros</w:t>
      </w:r>
      <w:r>
        <w:rPr>
          <w:rFonts w:ascii="Arial" w:hAnsi="Arial"/>
          <w:sz w:val="22"/>
          <w:szCs w:val="22"/>
        </w:rPr>
        <w:t xml:space="preserve"> com tanque de calda com capacidade mínima de 800 litros até 900 litros, agitador, acionamento hidráulico, manômetro, até 16 (dezesseis) metros, </w:t>
      </w:r>
      <w:r>
        <w:rPr>
          <w:rFonts w:ascii="Arial" w:hAnsi="Arial"/>
          <w:b/>
          <w:sz w:val="22"/>
          <w:szCs w:val="22"/>
        </w:rPr>
        <w:t>acionamento hidráulico</w:t>
      </w:r>
      <w:r>
        <w:rPr>
          <w:rFonts w:ascii="Arial" w:hAnsi="Arial"/>
          <w:sz w:val="22"/>
          <w:szCs w:val="22"/>
        </w:rPr>
        <w:t xml:space="preserve"> e ao 3o ponto,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e modelo correspondente ao ano da concretização da operação de financiamento. Preço máximo - R$ 49.352,85 (quarenta e nove mil, trezentos e cinquenta e dois reais e oitenta e cinco centavos);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empresa declara que pretende dispor à venda aos agricultores familiares elegíveis ao Programa Trator, Implementos e Equipamentos Solidários o(s) trator(es), colhedora e pulverizador(es) supra </w:t>
      </w:r>
      <w:r>
        <w:rPr>
          <w:rFonts w:ascii="Arial" w:hAnsi="Arial"/>
          <w:sz w:val="22"/>
          <w:szCs w:val="22"/>
        </w:rPr>
        <w:lastRenderedPageBreak/>
        <w:t xml:space="preserve">especificado(s), identificado(s) pelo(s) item nº(s) </w:t>
      </w:r>
      <w:r>
        <w:rPr>
          <w:rFonts w:ascii="Arial" w:hAnsi="Arial"/>
          <w:sz w:val="22"/>
          <w:szCs w:val="22"/>
          <w:highlight w:val="yellow"/>
        </w:rPr>
        <w:t>xxxxxxx</w:t>
      </w:r>
      <w:r>
        <w:rPr>
          <w:rFonts w:ascii="Arial" w:hAnsi="Arial"/>
          <w:sz w:val="22"/>
          <w:szCs w:val="22"/>
        </w:rPr>
        <w:t xml:space="preserve"> com Código FINAME conforme quadro abaixo. A descrição completa dos produtos, pode ser consultada no seguinte site: </w:t>
      </w:r>
      <w:r>
        <w:rPr>
          <w:rFonts w:ascii="Arial" w:hAnsi="Arial"/>
          <w:color w:val="0070C0"/>
          <w:sz w:val="22"/>
          <w:szCs w:val="22"/>
          <w:highlight w:val="yellow"/>
        </w:rPr>
        <w:t>www.xxxx.com.br</w:t>
      </w:r>
      <w:r>
        <w:rPr>
          <w:rFonts w:ascii="Arial" w:hAnsi="Arial"/>
          <w:sz w:val="22"/>
          <w:szCs w:val="22"/>
          <w:highlight w:val="yellow"/>
        </w:rPr>
        <w:t xml:space="preserve"> (incluir link que contenha as especificações técnicas dos produtos)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Style w:val="Tabelacomgrade"/>
        <w:tblW w:w="9611" w:type="dxa"/>
        <w:tblLook w:val="04A0" w:firstRow="1" w:lastRow="0" w:firstColumn="1" w:lastColumn="0" w:noHBand="0" w:noVBand="1"/>
      </w:tblPr>
      <w:tblGrid>
        <w:gridCol w:w="2547"/>
        <w:gridCol w:w="1215"/>
        <w:gridCol w:w="1182"/>
        <w:gridCol w:w="2216"/>
        <w:gridCol w:w="1348"/>
        <w:gridCol w:w="1103"/>
      </w:tblGrid>
      <w:tr>
        <w:trPr>
          <w:trHeight w:val="30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Item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Código FINAME</w:t>
            </w: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Código Mais Alimentos</w:t>
            </w: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 FINAME</w:t>
            </w: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Marca</w:t>
            </w: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Modelo</w:t>
            </w: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1. Colhedora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999999</w:t>
            </w: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99.999.999/9999-99</w:t>
            </w: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Marca1</w:t>
            </w: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A78LG</w:t>
            </w: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2. Trator 55 CV Santo Antônio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0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3. Trator 55 CV cabine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0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4. Trator 55 CV estreito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0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5. Trator 75 CV Santo Antônio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6. Trator 75 CV cabine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7. Pulverizador 400 litros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8. Pulverizador 600-700 litros mecânico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9. Pulverizador 600-700 litros hidráulico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10. Pulverizador 800-900 litros mecânico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  <w:tr>
        <w:trPr>
          <w:trHeight w:val="310"/>
        </w:trPr>
        <w:tc>
          <w:tcPr>
            <w:tcW w:w="2547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11. Pulverizador 800-900 litros hidráulico</w:t>
            </w:r>
          </w:p>
        </w:tc>
        <w:tc>
          <w:tcPr>
            <w:tcW w:w="1215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82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1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34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10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highlight w:val="yellow"/>
              </w:rPr>
            </w:pPr>
          </w:p>
        </w:tc>
      </w:tr>
    </w:tbl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Chars="0" w:left="0" w:firstLineChars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Todos os campos são de preenchimento obrigatório.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representante legal, por este instrumento, também declara que conhece e aceita os critérios e as condições do Programa Trator, Implementos e Equipamentos Solidários, as normas do presente Edital, seus anexos e da legislação indicada no preâmbulo do Edital de Chamamento Público nº 9/20</w:t>
      </w:r>
      <w:r>
        <w:rPr>
          <w:rStyle w:val="Fontepargpadro1"/>
          <w:rFonts w:ascii="Arial" w:hAnsi="Arial"/>
          <w:sz w:val="22"/>
          <w:szCs w:val="22"/>
        </w:rPr>
        <w:t>25</w:t>
      </w:r>
      <w:r>
        <w:rPr>
          <w:rFonts w:ascii="Arial" w:hAnsi="Arial"/>
          <w:sz w:val="22"/>
          <w:szCs w:val="22"/>
        </w:rPr>
        <w:t>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ser expressão da verdade, firmo a presente declaração.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SemEspaamento"/>
        <w:spacing w:line="276" w:lineRule="auto"/>
        <w:ind w:left="0" w:hanging="2"/>
        <w:rPr>
          <w:rFonts w:ascii="Arial" w:hAnsi="Arial" w:cs="Arial"/>
          <w:b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(</w:t>
      </w:r>
      <w:r>
        <w:rPr>
          <w:rFonts w:ascii="Arial" w:hAnsi="Arial"/>
          <w:i/>
          <w:sz w:val="22"/>
          <w:szCs w:val="22"/>
          <w:highlight w:val="yellow"/>
        </w:rPr>
        <w:t>Local, data e assinatura)</w:t>
      </w:r>
    </w:p>
    <w:p>
      <w:pPr>
        <w:rPr>
          <w:sz w:val="22"/>
          <w:szCs w:val="22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2061210</wp:posOffset>
          </wp:positionH>
          <wp:positionV relativeFrom="paragraph">
            <wp:posOffset>171450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12F6"/>
    <w:multiLevelType w:val="multilevel"/>
    <w:tmpl w:val="6D8AB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2C15"/>
    <w:multiLevelType w:val="multilevel"/>
    <w:tmpl w:val="971CB3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B78B3"/>
    <w:multiLevelType w:val="multilevel"/>
    <w:tmpl w:val="978C6AB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09AC2A31"/>
    <w:multiLevelType w:val="hybridMultilevel"/>
    <w:tmpl w:val="A94AE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643"/>
    <w:multiLevelType w:val="multilevel"/>
    <w:tmpl w:val="7D8CF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B7A"/>
    <w:multiLevelType w:val="hybridMultilevel"/>
    <w:tmpl w:val="5352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6B6"/>
    <w:multiLevelType w:val="multilevel"/>
    <w:tmpl w:val="07EAFF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0" w15:restartNumberingAfterBreak="0">
    <w:nsid w:val="13875758"/>
    <w:multiLevelType w:val="multilevel"/>
    <w:tmpl w:val="387688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48A3218"/>
    <w:multiLevelType w:val="hybridMultilevel"/>
    <w:tmpl w:val="1F10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FEF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3" w15:restartNumberingAfterBreak="0">
    <w:nsid w:val="18B8007E"/>
    <w:multiLevelType w:val="multilevel"/>
    <w:tmpl w:val="0016B5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D3305"/>
    <w:multiLevelType w:val="hybridMultilevel"/>
    <w:tmpl w:val="A0C42CEA"/>
    <w:lvl w:ilvl="0" w:tplc="6FEA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F2B4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EDD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14986"/>
    <w:multiLevelType w:val="hybridMultilevel"/>
    <w:tmpl w:val="54D01E14"/>
    <w:lvl w:ilvl="0" w:tplc="804C649C">
      <w:start w:val="9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4738"/>
    <w:multiLevelType w:val="multilevel"/>
    <w:tmpl w:val="04DE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2318"/>
    <w:multiLevelType w:val="multilevel"/>
    <w:tmpl w:val="0A92F7C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931B8"/>
    <w:multiLevelType w:val="multilevel"/>
    <w:tmpl w:val="2EBA1B6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385F4195"/>
    <w:multiLevelType w:val="hybridMultilevel"/>
    <w:tmpl w:val="522CE9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03F08"/>
    <w:multiLevelType w:val="hybridMultilevel"/>
    <w:tmpl w:val="E68E78EA"/>
    <w:lvl w:ilvl="0" w:tplc="C512BB1E">
      <w:start w:val="99"/>
      <w:numFmt w:val="bullet"/>
      <w:lvlText w:val=""/>
      <w:lvlJc w:val="left"/>
      <w:pPr>
        <w:ind w:left="358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3B8D4A9D"/>
    <w:multiLevelType w:val="multilevel"/>
    <w:tmpl w:val="400461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7F1441"/>
    <w:multiLevelType w:val="hybridMultilevel"/>
    <w:tmpl w:val="790C2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96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537B3"/>
    <w:multiLevelType w:val="multilevel"/>
    <w:tmpl w:val="FE9A14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43FE354D"/>
    <w:multiLevelType w:val="multilevel"/>
    <w:tmpl w:val="14A6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D12"/>
    <w:multiLevelType w:val="multilevel"/>
    <w:tmpl w:val="134A76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097985"/>
    <w:multiLevelType w:val="multilevel"/>
    <w:tmpl w:val="68564AB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9" w15:restartNumberingAfterBreak="0">
    <w:nsid w:val="4CA92E3E"/>
    <w:multiLevelType w:val="multilevel"/>
    <w:tmpl w:val="63FE6A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F3FDD"/>
    <w:multiLevelType w:val="multilevel"/>
    <w:tmpl w:val="98906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F7883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2" w15:restartNumberingAfterBreak="0">
    <w:nsid w:val="526F2BE8"/>
    <w:multiLevelType w:val="multilevel"/>
    <w:tmpl w:val="1F1821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DD25A7"/>
    <w:multiLevelType w:val="multilevel"/>
    <w:tmpl w:val="5EFA2EF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A925B7"/>
    <w:multiLevelType w:val="hybridMultilevel"/>
    <w:tmpl w:val="4A807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FEA"/>
    <w:multiLevelType w:val="multilevel"/>
    <w:tmpl w:val="8F5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82E59"/>
    <w:multiLevelType w:val="multilevel"/>
    <w:tmpl w:val="8C30A9B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E7C05"/>
    <w:multiLevelType w:val="multilevel"/>
    <w:tmpl w:val="4FE21B8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E72F9"/>
    <w:multiLevelType w:val="multilevel"/>
    <w:tmpl w:val="F09E7F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0A012E"/>
    <w:multiLevelType w:val="multilevel"/>
    <w:tmpl w:val="F78403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4C0804"/>
    <w:multiLevelType w:val="multilevel"/>
    <w:tmpl w:val="41BC3F0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1" w15:restartNumberingAfterBreak="0">
    <w:nsid w:val="7E5968B3"/>
    <w:multiLevelType w:val="multilevel"/>
    <w:tmpl w:val="CD80628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E58"/>
    <w:multiLevelType w:val="multilevel"/>
    <w:tmpl w:val="4B1CF53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9"/>
  </w:num>
  <w:num w:numId="5">
    <w:abstractNumId w:val="22"/>
  </w:num>
  <w:num w:numId="6">
    <w:abstractNumId w:val="38"/>
  </w:num>
  <w:num w:numId="7">
    <w:abstractNumId w:val="19"/>
  </w:num>
  <w:num w:numId="8">
    <w:abstractNumId w:val="4"/>
  </w:num>
  <w:num w:numId="9">
    <w:abstractNumId w:val="10"/>
  </w:num>
  <w:num w:numId="10">
    <w:abstractNumId w:val="40"/>
  </w:num>
  <w:num w:numId="11">
    <w:abstractNumId w:val="33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43"/>
  </w:num>
  <w:num w:numId="17">
    <w:abstractNumId w:val="2"/>
  </w:num>
  <w:num w:numId="18">
    <w:abstractNumId w:val="35"/>
  </w:num>
  <w:num w:numId="19">
    <w:abstractNumId w:val="6"/>
  </w:num>
  <w:num w:numId="20">
    <w:abstractNumId w:val="32"/>
  </w:num>
  <w:num w:numId="21">
    <w:abstractNumId w:val="36"/>
  </w:num>
  <w:num w:numId="22">
    <w:abstractNumId w:val="18"/>
  </w:num>
  <w:num w:numId="23">
    <w:abstractNumId w:val="13"/>
  </w:num>
  <w:num w:numId="24">
    <w:abstractNumId w:val="27"/>
  </w:num>
  <w:num w:numId="25">
    <w:abstractNumId w:val="39"/>
  </w:num>
  <w:num w:numId="26">
    <w:abstractNumId w:val="1"/>
  </w:num>
  <w:num w:numId="27">
    <w:abstractNumId w:val="23"/>
  </w:num>
  <w:num w:numId="28">
    <w:abstractNumId w:val="17"/>
  </w:num>
  <w:num w:numId="29">
    <w:abstractNumId w:val="42"/>
  </w:num>
  <w:num w:numId="30">
    <w:abstractNumId w:val="14"/>
  </w:num>
  <w:num w:numId="31">
    <w:abstractNumId w:val="3"/>
  </w:num>
  <w:num w:numId="32">
    <w:abstractNumId w:val="21"/>
  </w:num>
  <w:num w:numId="33">
    <w:abstractNumId w:val="16"/>
  </w:num>
  <w:num w:numId="34">
    <w:abstractNumId w:val="24"/>
  </w:num>
  <w:num w:numId="35">
    <w:abstractNumId w:val="15"/>
  </w:num>
  <w:num w:numId="36">
    <w:abstractNumId w:val="41"/>
  </w:num>
  <w:num w:numId="37">
    <w:abstractNumId w:val="12"/>
  </w:num>
  <w:num w:numId="38">
    <w:abstractNumId w:val="26"/>
  </w:num>
  <w:num w:numId="39">
    <w:abstractNumId w:val="5"/>
  </w:num>
  <w:num w:numId="40">
    <w:abstractNumId w:val="34"/>
  </w:num>
  <w:num w:numId="41">
    <w:abstractNumId w:val="8"/>
  </w:num>
  <w:num w:numId="42">
    <w:abstractNumId w:val="20"/>
  </w:num>
  <w:num w:numId="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E755FD7-9E4D-4E63-9966-8EDE1E2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uiPriority w:val="99"/>
    <w:qFormat/>
    <w:rPr>
      <w:rFonts w:cs="Mangal"/>
      <w:szCs w:val="21"/>
    </w:rPr>
  </w:style>
  <w:style w:type="character" w:customStyle="1" w:styleId="RodapChar">
    <w:name w:val="Rodapé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messageoptions">
    <w:name w:val="message_options"/>
    <w:basedOn w:val="Fontepargpadro"/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emEspaamento1">
    <w:name w:val="Sem Espaçamento1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post-hat-content">
    <w:name w:val="post-hat-conten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pPr>
      <w:suppressAutoHyphens/>
      <w:spacing w:before="100" w:after="119"/>
      <w:ind w:left="567" w:hanging="567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Reviso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801642-85D1-4455-A0C9-1CBC9414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1979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cp:keywords/>
  <dc:description/>
  <cp:lastModifiedBy>Fernanda Marie Yonamini</cp:lastModifiedBy>
  <cp:revision>3</cp:revision>
  <cp:lastPrinted>2025-06-02T19:49:00Z</cp:lastPrinted>
  <dcterms:created xsi:type="dcterms:W3CDTF">2025-06-05T13:39:00Z</dcterms:created>
  <dcterms:modified xsi:type="dcterms:W3CDTF">2025-06-05T13:41:00Z</dcterms:modified>
</cp:coreProperties>
</file>